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630F3">
      <w:pPr>
        <w:jc w:val="left"/>
        <w:rPr>
          <w:rFonts w:ascii="黑体" w:hAnsi="黑体" w:eastAsia="黑体" w:cs="黑体"/>
          <w:bCs/>
          <w:color w:val="000000"/>
          <w:sz w:val="24"/>
          <w:szCs w:val="24"/>
        </w:rPr>
      </w:pPr>
    </w:p>
    <w:p w14:paraId="77F614B2">
      <w:pPr>
        <w:jc w:val="left"/>
        <w:rPr>
          <w:rFonts w:ascii="黑体" w:hAnsi="黑体" w:eastAsia="黑体" w:cs="黑体"/>
          <w:bCs/>
          <w:color w:val="000000"/>
          <w:sz w:val="24"/>
          <w:szCs w:val="24"/>
        </w:rPr>
      </w:pPr>
      <w:r>
        <w:rPr>
          <w:rFonts w:hint="eastAsia" w:ascii="黑体" w:hAnsi="黑体" w:eastAsia="黑体" w:cs="黑体"/>
          <w:bCs/>
          <w:color w:val="000000"/>
          <w:sz w:val="24"/>
          <w:szCs w:val="24"/>
        </w:rPr>
        <w:t>附件4</w:t>
      </w:r>
    </w:p>
    <w:p w14:paraId="396B7628">
      <w:pPr>
        <w:jc w:val="left"/>
        <w:rPr>
          <w:rFonts w:ascii="黑体" w:hAnsi="黑体" w:eastAsia="黑体" w:cs="黑体"/>
          <w:bCs/>
          <w:color w:val="000000"/>
          <w:sz w:val="24"/>
          <w:szCs w:val="24"/>
          <w:u w:val="single"/>
        </w:rPr>
      </w:pPr>
      <w:r>
        <w:rPr>
          <w:rFonts w:hint="eastAsia" w:ascii="黑体" w:hAnsi="黑体" w:eastAsia="黑体" w:cs="黑体"/>
          <w:bCs/>
          <w:color w:val="000000"/>
          <w:sz w:val="24"/>
          <w:szCs w:val="24"/>
        </w:rPr>
        <w:t>编号</w:t>
      </w:r>
      <w:r>
        <w:rPr>
          <w:rFonts w:hint="eastAsia" w:ascii="黑体" w:hAnsi="黑体" w:eastAsia="黑体" w:cs="黑体"/>
          <w:bCs/>
          <w:color w:val="000000"/>
          <w:sz w:val="24"/>
          <w:szCs w:val="24"/>
          <w:u w:val="single"/>
        </w:rPr>
        <w:t xml:space="preserve">    </w:t>
      </w:r>
    </w:p>
    <w:p w14:paraId="55DD94ED">
      <w:pPr>
        <w:jc w:val="left"/>
        <w:rPr>
          <w:rFonts w:ascii="黑体" w:hAnsi="黑体" w:eastAsia="黑体" w:cs="黑体"/>
          <w:bCs/>
          <w:color w:val="000000"/>
          <w:sz w:val="24"/>
          <w:szCs w:val="24"/>
        </w:rPr>
      </w:pPr>
    </w:p>
    <w:p w14:paraId="5B2CDC0C">
      <w:pPr>
        <w:pStyle w:val="2"/>
        <w:jc w:val="center"/>
      </w:pPr>
    </w:p>
    <w:p w14:paraId="3582C6CA">
      <w:pPr>
        <w:pStyle w:val="2"/>
        <w:jc w:val="center"/>
      </w:pPr>
      <w:r>
        <w:rPr>
          <w:rFonts w:hint="eastAsia"/>
        </w:rPr>
        <w:t>第十</w:t>
      </w:r>
      <w:r>
        <w:rPr>
          <w:rFonts w:hint="eastAsia"/>
          <w:lang w:val="en-US" w:eastAsia="zh-CN"/>
        </w:rPr>
        <w:t>一</w:t>
      </w:r>
      <w:r>
        <w:rPr>
          <w:rFonts w:hint="eastAsia"/>
        </w:rPr>
        <w:t>届恰佩克奖申报表（个人奖）</w:t>
      </w:r>
    </w:p>
    <w:p w14:paraId="2948AA49">
      <w:pPr>
        <w:pStyle w:val="2"/>
        <w:jc w:val="center"/>
      </w:pPr>
    </w:p>
    <w:p w14:paraId="425838DC">
      <w:pPr>
        <w:jc w:val="center"/>
        <w:rPr>
          <w:rFonts w:ascii="黑体" w:hAnsi="黑体" w:eastAsia="黑体" w:cs="黑体"/>
          <w:bCs/>
          <w:color w:val="000000"/>
          <w:sz w:val="32"/>
          <w:szCs w:val="32"/>
        </w:rPr>
      </w:pPr>
    </w:p>
    <w:p w14:paraId="6B4849D2">
      <w:pPr>
        <w:jc w:val="center"/>
        <w:rPr>
          <w:rFonts w:ascii="黑体" w:hAnsi="黑体" w:eastAsia="黑体" w:cs="黑体"/>
          <w:bCs/>
          <w:color w:val="000000"/>
          <w:sz w:val="32"/>
          <w:szCs w:val="32"/>
        </w:rPr>
      </w:pPr>
      <w:r>
        <w:rPr>
          <w:sz w:val="44"/>
        </w:rPr>
        <mc:AlternateContent>
          <mc:Choice Requires="wps">
            <w:drawing>
              <wp:anchor distT="0" distB="0" distL="114300" distR="114300" simplePos="0" relativeHeight="251659264" behindDoc="0" locked="0" layoutInCell="1" allowOverlap="1">
                <wp:simplePos x="0" y="0"/>
                <wp:positionH relativeFrom="column">
                  <wp:posOffset>1075690</wp:posOffset>
                </wp:positionH>
                <wp:positionV relativeFrom="paragraph">
                  <wp:posOffset>273050</wp:posOffset>
                </wp:positionV>
                <wp:extent cx="4049395" cy="2597785"/>
                <wp:effectExtent l="0" t="0" r="0" b="0"/>
                <wp:wrapNone/>
                <wp:docPr id="2" name="文本框 2"/>
                <wp:cNvGraphicFramePr/>
                <a:graphic xmlns:a="http://schemas.openxmlformats.org/drawingml/2006/main">
                  <a:graphicData uri="http://schemas.microsoft.com/office/word/2010/wordprocessingShape">
                    <wps:wsp>
                      <wps:cNvSpPr txBox="1"/>
                      <wps:spPr>
                        <a:xfrm>
                          <a:off x="2176780" y="3686175"/>
                          <a:ext cx="4049395" cy="2597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37D37">
                            <w:pPr>
                              <w:pStyle w:val="4"/>
                              <w:jc w:val="left"/>
                              <w:rPr>
                                <w:u w:val="single"/>
                              </w:rPr>
                            </w:pPr>
                            <w:r>
                              <w:rPr>
                                <w:rFonts w:hint="eastAsia"/>
                              </w:rPr>
                              <w:t>申报奖项：</w:t>
                            </w:r>
                            <w:r>
                              <w:rPr>
                                <w:rFonts w:hint="eastAsia"/>
                                <w:u w:val="single"/>
                              </w:rPr>
                              <w:t xml:space="preserve">                               </w:t>
                            </w:r>
                          </w:p>
                          <w:p w14:paraId="09E1728A">
                            <w:pPr>
                              <w:pStyle w:val="4"/>
                              <w:jc w:val="left"/>
                              <w:rPr>
                                <w:u w:val="single"/>
                              </w:rPr>
                            </w:pPr>
                            <w:r>
                              <w:rPr>
                                <w:rFonts w:hint="eastAsia"/>
                              </w:rPr>
                              <w:t>姓    名：</w:t>
                            </w:r>
                            <w:r>
                              <w:rPr>
                                <w:rFonts w:hint="eastAsia"/>
                                <w:u w:val="single"/>
                              </w:rPr>
                              <w:t xml:space="preserve">                               </w:t>
                            </w:r>
                          </w:p>
                          <w:p w14:paraId="6EC81C5B">
                            <w:pPr>
                              <w:pStyle w:val="4"/>
                              <w:jc w:val="left"/>
                            </w:pPr>
                            <w:r>
                              <w:rPr>
                                <w:rFonts w:hint="eastAsia"/>
                              </w:rPr>
                              <w:t>单位名称：</w:t>
                            </w:r>
                            <w:r>
                              <w:rPr>
                                <w:rFonts w:hint="eastAsia"/>
                                <w:u w:val="single"/>
                              </w:rPr>
                              <w:t xml:space="preserve">                               </w:t>
                            </w:r>
                          </w:p>
                          <w:p w14:paraId="30D93A58">
                            <w:pPr>
                              <w:pStyle w:val="4"/>
                              <w:jc w:val="left"/>
                              <w:rPr>
                                <w:u w:val="single"/>
                              </w:rPr>
                            </w:pPr>
                            <w:r>
                              <w:rPr>
                                <w:rFonts w:hint="eastAsia"/>
                                <w:szCs w:val="22"/>
                              </w:rPr>
                              <w:t>申报日期：</w:t>
                            </w:r>
                            <w:r>
                              <w:rPr>
                                <w:rFonts w:hint="eastAsia"/>
                                <w:u w:val="single"/>
                              </w:rPr>
                              <w:t xml:space="preserve">                               </w:t>
                            </w:r>
                          </w:p>
                          <w:p w14:paraId="4EB749B3">
                            <w:pPr>
                              <w:jc w:val="left"/>
                              <w:rPr>
                                <w:rFonts w:ascii="Arial" w:hAnsi="Arial" w:eastAsia="黑体"/>
                                <w:b/>
                                <w:sz w:val="28"/>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7pt;margin-top:21.5pt;height:204.55pt;width:318.85pt;z-index:251659264;mso-width-relative:page;mso-height-relative:page;" filled="f" stroked="f" coordsize="21600,21600" o:gfxdata="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ByZYtoAAAAKAQAADwAAAAAA&#10;AAABACAAAAAiAAAAZHJzL2Rvd25yZXYueG1sUEsBAhQAFAAAAAgAh07iQNR05BlKAgAAcwQAAA4A&#10;AAAAAAAAAQAgAAAAKQEAAGRycy9lMm9Eb2MueG1sUEsFBgAAAAAGAAYAWQEAAOUFAAAAAA==&#10;">
                <v:fill on="f" focussize="0,0"/>
                <v:stroke on="f" weight="0.5pt"/>
                <v:imagedata o:title=""/>
                <o:lock v:ext="edit" aspectratio="f"/>
                <v:textbox>
                  <w:txbxContent>
                    <w:p w14:paraId="7A637D37">
                      <w:pPr>
                        <w:pStyle w:val="4"/>
                        <w:jc w:val="left"/>
                        <w:rPr>
                          <w:u w:val="single"/>
                        </w:rPr>
                      </w:pPr>
                      <w:r>
                        <w:rPr>
                          <w:rFonts w:hint="eastAsia"/>
                        </w:rPr>
                        <w:t>申报奖项：</w:t>
                      </w:r>
                      <w:r>
                        <w:rPr>
                          <w:rFonts w:hint="eastAsia"/>
                          <w:u w:val="single"/>
                        </w:rPr>
                        <w:t xml:space="preserve">                               </w:t>
                      </w:r>
                    </w:p>
                    <w:p w14:paraId="09E1728A">
                      <w:pPr>
                        <w:pStyle w:val="4"/>
                        <w:jc w:val="left"/>
                        <w:rPr>
                          <w:u w:val="single"/>
                        </w:rPr>
                      </w:pPr>
                      <w:r>
                        <w:rPr>
                          <w:rFonts w:hint="eastAsia"/>
                        </w:rPr>
                        <w:t>姓    名：</w:t>
                      </w:r>
                      <w:r>
                        <w:rPr>
                          <w:rFonts w:hint="eastAsia"/>
                          <w:u w:val="single"/>
                        </w:rPr>
                        <w:t xml:space="preserve">                               </w:t>
                      </w:r>
                    </w:p>
                    <w:p w14:paraId="6EC81C5B">
                      <w:pPr>
                        <w:pStyle w:val="4"/>
                        <w:jc w:val="left"/>
                      </w:pPr>
                      <w:r>
                        <w:rPr>
                          <w:rFonts w:hint="eastAsia"/>
                        </w:rPr>
                        <w:t>单位名称：</w:t>
                      </w:r>
                      <w:r>
                        <w:rPr>
                          <w:rFonts w:hint="eastAsia"/>
                          <w:u w:val="single"/>
                        </w:rPr>
                        <w:t xml:space="preserve">                               </w:t>
                      </w:r>
                    </w:p>
                    <w:p w14:paraId="30D93A58">
                      <w:pPr>
                        <w:pStyle w:val="4"/>
                        <w:jc w:val="left"/>
                        <w:rPr>
                          <w:u w:val="single"/>
                        </w:rPr>
                      </w:pPr>
                      <w:r>
                        <w:rPr>
                          <w:rFonts w:hint="eastAsia"/>
                          <w:szCs w:val="22"/>
                        </w:rPr>
                        <w:t>申报日期：</w:t>
                      </w:r>
                      <w:r>
                        <w:rPr>
                          <w:rFonts w:hint="eastAsia"/>
                          <w:u w:val="single"/>
                        </w:rPr>
                        <w:t xml:space="preserve">                               </w:t>
                      </w:r>
                    </w:p>
                    <w:p w14:paraId="4EB749B3">
                      <w:pPr>
                        <w:jc w:val="left"/>
                        <w:rPr>
                          <w:rFonts w:ascii="Arial" w:hAnsi="Arial" w:eastAsia="黑体"/>
                          <w:b/>
                          <w:sz w:val="28"/>
                          <w:szCs w:val="22"/>
                        </w:rPr>
                      </w:pPr>
                    </w:p>
                  </w:txbxContent>
                </v:textbox>
              </v:shape>
            </w:pict>
          </mc:Fallback>
        </mc:AlternateContent>
      </w:r>
    </w:p>
    <w:p w14:paraId="7250A5DF">
      <w:pPr>
        <w:jc w:val="left"/>
        <w:rPr>
          <w:rFonts w:ascii="黑体" w:hAnsi="黑体" w:eastAsia="黑体" w:cs="黑体"/>
          <w:bCs/>
          <w:color w:val="000000"/>
          <w:sz w:val="32"/>
          <w:szCs w:val="32"/>
        </w:rPr>
      </w:pPr>
    </w:p>
    <w:p w14:paraId="111A9765">
      <w:pPr>
        <w:rPr>
          <w:rFonts w:ascii="黑体" w:hAnsi="黑体" w:eastAsia="黑体" w:cs="黑体"/>
          <w:bCs/>
          <w:color w:val="000000"/>
          <w:sz w:val="32"/>
          <w:szCs w:val="32"/>
        </w:rPr>
        <w:sectPr>
          <w:headerReference r:id="rId3" w:type="default"/>
          <w:footerReference r:id="rId4" w:type="default"/>
          <w:pgSz w:w="11906" w:h="16838"/>
          <w:pgMar w:top="1174" w:right="1134" w:bottom="964" w:left="1134" w:header="851" w:footer="709" w:gutter="0"/>
          <w:cols w:space="720" w:num="1"/>
          <w:docGrid w:type="lines" w:linePitch="312" w:charSpace="0"/>
        </w:sectPr>
      </w:pPr>
    </w:p>
    <w:p w14:paraId="042700FE">
      <w:pPr>
        <w:jc w:val="center"/>
        <w:rPr>
          <w:rFonts w:ascii="黑体" w:hAnsi="黑体" w:eastAsia="黑体" w:cs="黑体"/>
          <w:bCs/>
          <w:color w:val="000000"/>
          <w:sz w:val="32"/>
          <w:szCs w:val="32"/>
        </w:rPr>
      </w:pPr>
    </w:p>
    <w:p w14:paraId="22E8EFED">
      <w:pPr>
        <w:jc w:val="center"/>
        <w:rPr>
          <w:rFonts w:ascii="黑体" w:hAnsi="黑体" w:eastAsia="黑体" w:cs="黑体"/>
          <w:bCs/>
          <w:color w:val="000000"/>
          <w:sz w:val="32"/>
          <w:szCs w:val="32"/>
        </w:rPr>
      </w:pPr>
      <w:r>
        <w:rPr>
          <w:rFonts w:hint="eastAsia" w:ascii="黑体" w:hAnsi="黑体" w:eastAsia="黑体" w:cs="黑体"/>
          <w:bCs/>
          <w:color w:val="000000"/>
          <w:sz w:val="32"/>
          <w:szCs w:val="32"/>
        </w:rPr>
        <w:t>第十</w:t>
      </w:r>
      <w:r>
        <w:rPr>
          <w:rFonts w:hint="eastAsia" w:ascii="黑体" w:hAnsi="黑体" w:eastAsia="黑体" w:cs="黑体"/>
          <w:bCs/>
          <w:color w:val="000000"/>
          <w:sz w:val="32"/>
          <w:szCs w:val="32"/>
          <w:lang w:val="en-US" w:eastAsia="zh-CN"/>
        </w:rPr>
        <w:t>一</w:t>
      </w:r>
      <w:r>
        <w:rPr>
          <w:rFonts w:hint="eastAsia" w:ascii="黑体" w:hAnsi="黑体" w:eastAsia="黑体" w:cs="黑体"/>
          <w:bCs/>
          <w:color w:val="000000"/>
          <w:sz w:val="32"/>
          <w:szCs w:val="32"/>
        </w:rPr>
        <w:t>届恰佩克奖申报表（个人奖）</w:t>
      </w:r>
    </w:p>
    <w:p w14:paraId="2583054D">
      <w:pPr>
        <w:jc w:val="center"/>
        <w:rPr>
          <w:rFonts w:ascii="黑体" w:hAnsi="黑体" w:eastAsia="黑体" w:cs="黑体"/>
          <w:bCs/>
          <w:color w:val="000000"/>
          <w:sz w:val="32"/>
          <w:szCs w:val="32"/>
        </w:rPr>
      </w:pPr>
    </w:p>
    <w:tbl>
      <w:tblPr>
        <w:tblStyle w:val="7"/>
        <w:tblW w:w="10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442"/>
        <w:gridCol w:w="7601"/>
      </w:tblGrid>
      <w:tr w14:paraId="6773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871" w:type="dxa"/>
            <w:gridSpan w:val="2"/>
            <w:vAlign w:val="center"/>
          </w:tcPr>
          <w:p w14:paraId="1F615ECC">
            <w:pPr>
              <w:jc w:val="center"/>
              <w:rPr>
                <w:rFonts w:ascii="黑体" w:hAnsi="黑体" w:eastAsia="黑体" w:cs="黑体"/>
                <w:sz w:val="24"/>
                <w:szCs w:val="24"/>
              </w:rPr>
            </w:pPr>
            <w:r>
              <w:rPr>
                <w:rFonts w:hint="eastAsia" w:ascii="黑体" w:hAnsi="黑体" w:eastAsia="黑体" w:cs="黑体"/>
                <w:sz w:val="24"/>
                <w:szCs w:val="24"/>
              </w:rPr>
              <w:t>填表说明</w:t>
            </w:r>
          </w:p>
        </w:tc>
        <w:tc>
          <w:tcPr>
            <w:tcW w:w="7601" w:type="dxa"/>
            <w:vAlign w:val="center"/>
          </w:tcPr>
          <w:p w14:paraId="6F50345E">
            <w:pPr>
              <w:jc w:val="left"/>
              <w:rPr>
                <w:rFonts w:ascii="仿宋" w:hAnsi="仿宋" w:eastAsia="仿宋"/>
                <w:bCs/>
                <w:color w:val="000000"/>
                <w:szCs w:val="21"/>
              </w:rPr>
            </w:pPr>
            <w:r>
              <w:rPr>
                <w:rFonts w:hint="eastAsia" w:ascii="黑体" w:hAnsi="黑体" w:eastAsia="黑体" w:cs="黑体"/>
                <w:szCs w:val="21"/>
              </w:rPr>
              <w:t>1、请直接勾选申报奖项；</w:t>
            </w:r>
          </w:p>
          <w:p w14:paraId="77D60153">
            <w:pPr>
              <w:jc w:val="left"/>
              <w:rPr>
                <w:rFonts w:ascii="仿宋" w:hAnsi="仿宋" w:eastAsia="仿宋"/>
                <w:bCs/>
                <w:color w:val="000000"/>
                <w:szCs w:val="21"/>
              </w:rPr>
            </w:pPr>
            <w:r>
              <w:rPr>
                <w:rFonts w:hint="eastAsia" w:ascii="黑体" w:hAnsi="黑体" w:eastAsia="黑体" w:cs="黑体"/>
                <w:szCs w:val="21"/>
              </w:rPr>
              <w:t>2、同一申报人仅可申报一个奖项，请根据自身情况，申报最合适奖项。</w:t>
            </w:r>
          </w:p>
        </w:tc>
      </w:tr>
      <w:tr w14:paraId="74BB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1429" w:type="dxa"/>
            <w:vMerge w:val="restart"/>
            <w:vAlign w:val="center"/>
          </w:tcPr>
          <w:p w14:paraId="697C16BF">
            <w:pPr>
              <w:spacing w:before="120" w:after="120"/>
              <w:jc w:val="center"/>
              <w:rPr>
                <w:rFonts w:ascii="黑体" w:hAnsi="黑体" w:eastAsia="黑体" w:cs="黑体"/>
                <w:sz w:val="28"/>
                <w:szCs w:val="28"/>
              </w:rPr>
            </w:pPr>
            <w:r>
              <w:rPr>
                <w:rFonts w:hint="eastAsia" w:ascii="黑体" w:hAnsi="黑体" w:eastAsia="黑体" w:cs="黑体"/>
                <w:sz w:val="28"/>
                <w:szCs w:val="28"/>
              </w:rPr>
              <w:t>申报类型</w:t>
            </w:r>
          </w:p>
          <w:p w14:paraId="2CDD85AC">
            <w:pPr>
              <w:spacing w:before="120" w:after="120"/>
              <w:jc w:val="center"/>
              <w:rPr>
                <w:rFonts w:ascii="黑体" w:hAnsi="黑体" w:eastAsia="黑体" w:cs="黑体"/>
                <w:sz w:val="28"/>
                <w:szCs w:val="28"/>
              </w:rPr>
            </w:pPr>
            <w:r>
              <w:rPr>
                <w:rFonts w:hint="eastAsia" w:ascii="黑体" w:hAnsi="黑体" w:eastAsia="黑体" w:cs="黑体"/>
                <w:color w:val="808080" w:themeColor="text1" w:themeTint="80"/>
                <w:sz w:val="16"/>
                <w:szCs w:val="16"/>
                <w14:textFill>
                  <w14:solidFill>
                    <w14:schemeClr w14:val="tx1">
                      <w14:lumMod w14:val="50000"/>
                      <w14:lumOff w14:val="50000"/>
                    </w14:schemeClr>
                  </w14:solidFill>
                </w14:textFill>
              </w:rPr>
              <w:t>请直接勾选申报对应奖项</w:t>
            </w:r>
          </w:p>
        </w:tc>
        <w:tc>
          <w:tcPr>
            <w:tcW w:w="1442" w:type="dxa"/>
            <w:vMerge w:val="restart"/>
            <w:vAlign w:val="center"/>
          </w:tcPr>
          <w:p w14:paraId="3C6CF800">
            <w:pPr>
              <w:spacing w:after="156" w:afterLines="50"/>
              <w:jc w:val="center"/>
              <w:rPr>
                <w:rFonts w:ascii="宋体" w:hAnsi="宋体" w:cs="宋体"/>
                <w:b/>
                <w:bCs/>
                <w:sz w:val="24"/>
                <w:szCs w:val="24"/>
              </w:rPr>
            </w:pPr>
            <w:r>
              <w:rPr>
                <w:rFonts w:hint="eastAsia" w:ascii="黑体" w:hAnsi="黑体" w:eastAsia="黑体" w:cs="黑体"/>
                <w:sz w:val="24"/>
                <w:szCs w:val="24"/>
              </w:rPr>
              <w:t>□学者</w:t>
            </w:r>
          </w:p>
        </w:tc>
        <w:tc>
          <w:tcPr>
            <w:tcW w:w="7601" w:type="dxa"/>
          </w:tcPr>
          <w:p w14:paraId="3D54361E">
            <w:pPr>
              <w:spacing w:after="156" w:afterLines="50"/>
              <w:rPr>
                <w:rFonts w:ascii="黑体" w:hAnsi="黑体" w:eastAsia="黑体" w:cs="黑体"/>
                <w:szCs w:val="21"/>
              </w:rPr>
            </w:pPr>
            <w:r>
              <w:rPr>
                <w:rFonts w:hint="eastAsia" w:ascii="黑体" w:hAnsi="黑体" w:eastAsia="黑体" w:cs="黑体"/>
                <w:szCs w:val="21"/>
              </w:rPr>
              <w:t>□年度卓越学者奖</w:t>
            </w:r>
          </w:p>
          <w:p w14:paraId="3D442F80">
            <w:pPr>
              <w:rPr>
                <w:rFonts w:ascii="仿宋" w:hAnsi="仿宋" w:eastAsia="仿宋"/>
                <w:bCs/>
                <w:color w:val="000000"/>
                <w:szCs w:val="21"/>
              </w:rPr>
            </w:pPr>
            <w:r>
              <w:rPr>
                <w:rFonts w:hint="eastAsia" w:ascii="仿宋" w:hAnsi="仿宋" w:eastAsia="仿宋"/>
                <w:bCs/>
                <w:color w:val="000000"/>
                <w:szCs w:val="21"/>
              </w:rPr>
              <w:t xml:space="preserve">（1）勇攀高峰，长期致力于推进机器人领域发展进步，做出过系统的、创新性的成就和重大贡献； </w:t>
            </w:r>
          </w:p>
          <w:p w14:paraId="35B84722">
            <w:pPr>
              <w:rPr>
                <w:rFonts w:ascii="仿宋" w:hAnsi="仿宋" w:eastAsia="仿宋"/>
                <w:bCs/>
                <w:color w:val="000000"/>
                <w:szCs w:val="21"/>
              </w:rPr>
            </w:pPr>
            <w:r>
              <w:rPr>
                <w:rFonts w:hint="eastAsia" w:ascii="仿宋" w:hAnsi="仿宋" w:eastAsia="仿宋"/>
                <w:bCs/>
                <w:color w:val="000000"/>
                <w:szCs w:val="21"/>
              </w:rPr>
              <w:t>（2）遵纪守法、作风正派，具有良好的职业道德，无学术道德</w:t>
            </w:r>
            <w:r>
              <w:rPr>
                <w:rFonts w:ascii="仿宋" w:hAnsi="仿宋" w:eastAsia="仿宋"/>
                <w:bCs/>
                <w:color w:val="000000"/>
                <w:szCs w:val="21"/>
              </w:rPr>
              <w:t>失范和学术不端行为</w:t>
            </w:r>
            <w:r>
              <w:rPr>
                <w:rFonts w:hint="eastAsia" w:ascii="仿宋" w:hAnsi="仿宋" w:eastAsia="仿宋"/>
                <w:bCs/>
                <w:color w:val="000000"/>
                <w:szCs w:val="21"/>
              </w:rPr>
              <w:t>；</w:t>
            </w:r>
          </w:p>
          <w:p w14:paraId="20242070">
            <w:pPr>
              <w:rPr>
                <w:rFonts w:ascii="Arial" w:hAnsi="Arial" w:eastAsia="仿宋" w:cs="Arial"/>
                <w:color w:val="333333"/>
                <w:sz w:val="18"/>
                <w:szCs w:val="18"/>
                <w:shd w:val="clear" w:color="auto" w:fill="FFFFFF"/>
              </w:rPr>
            </w:pPr>
            <w:r>
              <w:rPr>
                <w:rFonts w:hint="eastAsia" w:ascii="仿宋" w:hAnsi="仿宋" w:eastAsia="仿宋"/>
                <w:bCs/>
                <w:color w:val="000000"/>
                <w:szCs w:val="21"/>
              </w:rPr>
              <w:t>（3）具有教授（正高）职称，其学术水平在机器人及相关领域内处于前列，在某些方面接近或达到国际先进水平。</w:t>
            </w:r>
          </w:p>
        </w:tc>
      </w:tr>
      <w:tr w14:paraId="0393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429" w:type="dxa"/>
            <w:vMerge w:val="continue"/>
            <w:vAlign w:val="center"/>
          </w:tcPr>
          <w:p w14:paraId="39FD6EFA">
            <w:pPr>
              <w:spacing w:before="120" w:after="120"/>
              <w:jc w:val="center"/>
              <w:rPr>
                <w:rFonts w:ascii="宋体" w:hAnsi="宋体" w:cs="宋体"/>
                <w:sz w:val="24"/>
                <w:szCs w:val="24"/>
              </w:rPr>
            </w:pPr>
          </w:p>
        </w:tc>
        <w:tc>
          <w:tcPr>
            <w:tcW w:w="1442" w:type="dxa"/>
            <w:vMerge w:val="continue"/>
            <w:vAlign w:val="center"/>
          </w:tcPr>
          <w:p w14:paraId="3AF5693E">
            <w:pPr>
              <w:spacing w:after="156" w:afterLines="50"/>
              <w:jc w:val="center"/>
              <w:rPr>
                <w:rFonts w:ascii="宋体" w:hAnsi="宋体" w:cs="宋体"/>
                <w:b/>
                <w:bCs/>
                <w:sz w:val="24"/>
                <w:szCs w:val="24"/>
              </w:rPr>
            </w:pPr>
          </w:p>
        </w:tc>
        <w:tc>
          <w:tcPr>
            <w:tcW w:w="7601" w:type="dxa"/>
          </w:tcPr>
          <w:p w14:paraId="469A5127">
            <w:pPr>
              <w:spacing w:after="156" w:afterLines="50"/>
              <w:rPr>
                <w:rFonts w:ascii="黑体" w:hAnsi="黑体" w:eastAsia="黑体" w:cs="黑体"/>
                <w:szCs w:val="21"/>
              </w:rPr>
            </w:pPr>
            <w:r>
              <w:rPr>
                <w:rFonts w:hint="eastAsia" w:ascii="黑体" w:hAnsi="黑体" w:eastAsia="黑体" w:cs="黑体"/>
                <w:szCs w:val="21"/>
              </w:rPr>
              <w:t>□年度杰出青年学者奖</w:t>
            </w:r>
          </w:p>
          <w:p w14:paraId="512B549F">
            <w:pPr>
              <w:rPr>
                <w:rFonts w:ascii="仿宋" w:hAnsi="仿宋" w:eastAsia="仿宋"/>
                <w:bCs/>
                <w:color w:val="000000"/>
                <w:szCs w:val="21"/>
              </w:rPr>
            </w:pPr>
            <w:r>
              <w:rPr>
                <w:rFonts w:hint="eastAsia" w:ascii="仿宋" w:hAnsi="仿宋" w:eastAsia="仿宋"/>
                <w:bCs/>
                <w:color w:val="000000"/>
                <w:szCs w:val="21"/>
              </w:rPr>
              <w:t>（1）202</w:t>
            </w:r>
            <w:r>
              <w:rPr>
                <w:rFonts w:hint="eastAsia" w:ascii="仿宋" w:hAnsi="仿宋" w:eastAsia="仿宋"/>
                <w:bCs/>
                <w:color w:val="000000"/>
                <w:szCs w:val="21"/>
                <w:lang w:val="en-US" w:eastAsia="zh-CN"/>
              </w:rPr>
              <w:t>5</w:t>
            </w:r>
            <w:r>
              <w:rPr>
                <w:rFonts w:hint="eastAsia" w:ascii="仿宋" w:hAnsi="仿宋" w:eastAsia="仿宋"/>
                <w:bCs/>
                <w:color w:val="000000"/>
                <w:szCs w:val="21"/>
              </w:rPr>
              <w:t>年1月1日未满45周岁；</w:t>
            </w:r>
          </w:p>
          <w:p w14:paraId="7A01CC87">
            <w:pPr>
              <w:numPr>
                <w:ilvl w:val="0"/>
                <w:numId w:val="1"/>
              </w:numPr>
              <w:rPr>
                <w:rFonts w:ascii="仿宋" w:hAnsi="仿宋" w:eastAsia="仿宋"/>
                <w:bCs/>
                <w:color w:val="000000"/>
                <w:szCs w:val="21"/>
              </w:rPr>
            </w:pPr>
            <w:r>
              <w:rPr>
                <w:rFonts w:hint="eastAsia" w:ascii="仿宋" w:hAnsi="仿宋" w:eastAsia="仿宋"/>
                <w:bCs/>
                <w:color w:val="000000"/>
                <w:szCs w:val="21"/>
              </w:rPr>
              <w:t>在本研究领域发展势头良好，已取得过国内外同行认可的创新性成果，对本学科领域或相关学科领域的发展有重要的推动作用或有较大影响；</w:t>
            </w:r>
          </w:p>
          <w:p w14:paraId="3F865BFB">
            <w:pPr>
              <w:rPr>
                <w:rFonts w:ascii="宋体" w:hAnsi="宋体" w:cs="宋体"/>
                <w:sz w:val="24"/>
                <w:szCs w:val="24"/>
              </w:rPr>
            </w:pPr>
            <w:r>
              <w:rPr>
                <w:rFonts w:hint="eastAsia" w:ascii="仿宋" w:hAnsi="仿宋" w:eastAsia="仿宋"/>
                <w:bCs/>
                <w:color w:val="000000"/>
                <w:szCs w:val="21"/>
              </w:rPr>
              <w:t>（3）遵纪守法、作风正派，具有良好的职业道德，无学术道德</w:t>
            </w:r>
            <w:r>
              <w:rPr>
                <w:rFonts w:ascii="仿宋" w:hAnsi="仿宋" w:eastAsia="仿宋"/>
                <w:bCs/>
                <w:color w:val="000000"/>
                <w:szCs w:val="21"/>
              </w:rPr>
              <w:t>失范和学术不端行为</w:t>
            </w:r>
            <w:r>
              <w:rPr>
                <w:rFonts w:hint="eastAsia" w:ascii="仿宋" w:hAnsi="仿宋" w:eastAsia="仿宋"/>
                <w:bCs/>
                <w:color w:val="000000"/>
                <w:szCs w:val="21"/>
              </w:rPr>
              <w:t>；</w:t>
            </w:r>
          </w:p>
          <w:p w14:paraId="11609BF2">
            <w:pPr>
              <w:rPr>
                <w:rFonts w:ascii="宋体" w:hAnsi="宋体" w:cs="宋体"/>
                <w:sz w:val="24"/>
                <w:szCs w:val="24"/>
              </w:rPr>
            </w:pPr>
            <w:r>
              <w:rPr>
                <w:rFonts w:hint="eastAsia" w:ascii="仿宋" w:hAnsi="仿宋" w:eastAsia="仿宋"/>
                <w:bCs/>
                <w:color w:val="000000"/>
                <w:szCs w:val="21"/>
              </w:rPr>
              <w:t>（4）具有高级专业技术职务（职称）或者具有博士学位。</w:t>
            </w:r>
          </w:p>
        </w:tc>
      </w:tr>
      <w:tr w14:paraId="0588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1429" w:type="dxa"/>
            <w:vMerge w:val="continue"/>
            <w:vAlign w:val="center"/>
          </w:tcPr>
          <w:p w14:paraId="24A9B0CE">
            <w:pPr>
              <w:spacing w:before="120" w:after="120"/>
              <w:jc w:val="center"/>
              <w:rPr>
                <w:rFonts w:ascii="宋体" w:hAnsi="宋体" w:cs="宋体"/>
                <w:sz w:val="24"/>
                <w:szCs w:val="24"/>
              </w:rPr>
            </w:pPr>
          </w:p>
        </w:tc>
        <w:tc>
          <w:tcPr>
            <w:tcW w:w="1442" w:type="dxa"/>
            <w:vMerge w:val="restart"/>
            <w:vAlign w:val="center"/>
          </w:tcPr>
          <w:p w14:paraId="2CC9F0B8">
            <w:pPr>
              <w:spacing w:after="156" w:afterLines="50"/>
              <w:jc w:val="center"/>
              <w:rPr>
                <w:rFonts w:ascii="宋体" w:hAnsi="宋体" w:cs="宋体"/>
                <w:b/>
                <w:bCs/>
                <w:sz w:val="24"/>
                <w:szCs w:val="24"/>
              </w:rPr>
            </w:pPr>
            <w:r>
              <w:rPr>
                <w:rFonts w:hint="eastAsia" w:ascii="黑体" w:hAnsi="黑体" w:eastAsia="黑体" w:cs="黑体"/>
                <w:sz w:val="24"/>
                <w:szCs w:val="24"/>
              </w:rPr>
              <w:t>□企业家</w:t>
            </w:r>
          </w:p>
        </w:tc>
        <w:tc>
          <w:tcPr>
            <w:tcW w:w="7601" w:type="dxa"/>
          </w:tcPr>
          <w:p w14:paraId="02ECBA52">
            <w:pPr>
              <w:spacing w:after="156" w:afterLines="50"/>
              <w:rPr>
                <w:rFonts w:ascii="黑体" w:hAnsi="黑体" w:eastAsia="黑体" w:cs="黑体"/>
                <w:szCs w:val="21"/>
              </w:rPr>
            </w:pPr>
            <w:r>
              <w:rPr>
                <w:rFonts w:hint="eastAsia" w:ascii="黑体" w:hAnsi="黑体" w:eastAsia="黑体" w:cs="黑体"/>
                <w:szCs w:val="21"/>
              </w:rPr>
              <w:t>□年度卓越企业家奖</w:t>
            </w:r>
          </w:p>
          <w:p w14:paraId="6DA39A81">
            <w:pPr>
              <w:numPr>
                <w:ilvl w:val="0"/>
                <w:numId w:val="2"/>
              </w:numPr>
              <w:rPr>
                <w:rFonts w:ascii="仿宋" w:hAnsi="仿宋" w:eastAsia="仿宋"/>
                <w:bCs/>
                <w:color w:val="000000"/>
                <w:szCs w:val="21"/>
              </w:rPr>
            </w:pPr>
            <w:r>
              <w:rPr>
                <w:rFonts w:hint="eastAsia" w:ascii="仿宋" w:hAnsi="仿宋" w:eastAsia="仿宋"/>
                <w:bCs/>
                <w:color w:val="000000"/>
                <w:szCs w:val="21"/>
              </w:rPr>
              <w:t>申报企业家的范围是在中国境内注册、有独立法人资格的规模以上工业企业的主要负责人(包括董事长、首席执行官、总裁、总经理或厂长);</w:t>
            </w:r>
          </w:p>
          <w:p w14:paraId="1F85A87B">
            <w:pPr>
              <w:numPr>
                <w:ilvl w:val="0"/>
                <w:numId w:val="2"/>
              </w:numPr>
              <w:rPr>
                <w:rFonts w:ascii="仿宋" w:hAnsi="仿宋" w:eastAsia="仿宋"/>
                <w:bCs/>
                <w:color w:val="000000"/>
                <w:szCs w:val="21"/>
              </w:rPr>
            </w:pPr>
            <w:r>
              <w:rPr>
                <w:rFonts w:hint="eastAsia" w:ascii="仿宋" w:hAnsi="仿宋" w:eastAsia="仿宋"/>
                <w:bCs/>
                <w:color w:val="000000"/>
                <w:szCs w:val="21"/>
              </w:rPr>
              <w:t>所在企业必须投资或创业</w:t>
            </w:r>
            <w:r>
              <w:rPr>
                <w:rFonts w:ascii="仿宋" w:hAnsi="仿宋" w:eastAsia="仿宋"/>
                <w:bCs/>
                <w:color w:val="000000"/>
                <w:szCs w:val="21"/>
              </w:rPr>
              <w:t>10</w:t>
            </w:r>
            <w:r>
              <w:rPr>
                <w:rFonts w:hint="eastAsia" w:ascii="仿宋" w:hAnsi="仿宋" w:eastAsia="仿宋"/>
                <w:bCs/>
                <w:color w:val="000000"/>
                <w:szCs w:val="21"/>
              </w:rPr>
              <w:t>年以上，申报企业家必须连续担任企业主要负责人5年以上;</w:t>
            </w:r>
          </w:p>
          <w:p w14:paraId="7ECFBD11">
            <w:pPr>
              <w:numPr>
                <w:ilvl w:val="0"/>
                <w:numId w:val="2"/>
              </w:numPr>
              <w:rPr>
                <w:rFonts w:ascii="仿宋" w:hAnsi="仿宋" w:eastAsia="仿宋"/>
                <w:bCs/>
                <w:color w:val="000000"/>
                <w:szCs w:val="21"/>
              </w:rPr>
            </w:pPr>
            <w:r>
              <w:rPr>
                <w:rFonts w:hint="eastAsia" w:ascii="仿宋" w:hAnsi="仿宋" w:eastAsia="仿宋"/>
                <w:bCs/>
                <w:color w:val="000000"/>
                <w:szCs w:val="21"/>
              </w:rPr>
              <w:t>其所在企业要经营业绩突出，主要经济指标位于行业前列，有良好的信誉记录，能积极承担社会责任；</w:t>
            </w:r>
          </w:p>
          <w:p w14:paraId="2B5D71CC">
            <w:pPr>
              <w:numPr>
                <w:ilvl w:val="0"/>
                <w:numId w:val="2"/>
              </w:numPr>
              <w:rPr>
                <w:rFonts w:ascii="仿宋" w:hAnsi="仿宋" w:eastAsia="仿宋"/>
                <w:bCs/>
                <w:color w:val="000000"/>
                <w:szCs w:val="21"/>
              </w:rPr>
            </w:pPr>
            <w:r>
              <w:rPr>
                <w:rFonts w:hint="eastAsia" w:ascii="仿宋" w:hAnsi="仿宋" w:eastAsia="仿宋"/>
                <w:bCs/>
                <w:color w:val="000000"/>
                <w:szCs w:val="21"/>
              </w:rPr>
              <w:t>申报企业家具有先进管理理念和突出的创新创业成绩，在行业和社会具有较高的知名度和社会影响力。</w:t>
            </w:r>
          </w:p>
        </w:tc>
      </w:tr>
      <w:tr w14:paraId="6429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Merge w:val="continue"/>
            <w:vAlign w:val="center"/>
          </w:tcPr>
          <w:p w14:paraId="294F0108">
            <w:pPr>
              <w:spacing w:before="120" w:after="120"/>
              <w:jc w:val="center"/>
              <w:rPr>
                <w:rFonts w:ascii="宋体" w:hAnsi="宋体" w:cs="宋体"/>
                <w:sz w:val="24"/>
                <w:szCs w:val="24"/>
              </w:rPr>
            </w:pPr>
          </w:p>
        </w:tc>
        <w:tc>
          <w:tcPr>
            <w:tcW w:w="1442" w:type="dxa"/>
            <w:vMerge w:val="continue"/>
            <w:vAlign w:val="center"/>
          </w:tcPr>
          <w:p w14:paraId="4755029E">
            <w:pPr>
              <w:spacing w:after="156" w:afterLines="50"/>
              <w:jc w:val="center"/>
              <w:rPr>
                <w:rFonts w:ascii="宋体" w:hAnsi="宋体" w:cs="宋体"/>
                <w:b/>
                <w:bCs/>
                <w:sz w:val="24"/>
                <w:szCs w:val="24"/>
              </w:rPr>
            </w:pPr>
          </w:p>
        </w:tc>
        <w:tc>
          <w:tcPr>
            <w:tcW w:w="7601" w:type="dxa"/>
          </w:tcPr>
          <w:p w14:paraId="0A86C52C">
            <w:pPr>
              <w:spacing w:after="156" w:afterLines="50"/>
              <w:rPr>
                <w:rFonts w:ascii="黑体" w:hAnsi="黑体" w:eastAsia="黑体" w:cs="黑体"/>
                <w:szCs w:val="21"/>
              </w:rPr>
            </w:pPr>
            <w:r>
              <w:rPr>
                <w:rFonts w:hint="eastAsia" w:ascii="黑体" w:hAnsi="黑体" w:eastAsia="黑体" w:cs="黑体"/>
                <w:szCs w:val="21"/>
              </w:rPr>
              <w:t>□年度新锐企业家奖</w:t>
            </w:r>
          </w:p>
          <w:p w14:paraId="6B8A18BF">
            <w:pPr>
              <w:numPr>
                <w:ilvl w:val="0"/>
                <w:numId w:val="3"/>
              </w:numPr>
              <w:rPr>
                <w:rFonts w:ascii="仿宋" w:hAnsi="仿宋" w:eastAsia="仿宋"/>
                <w:bCs/>
                <w:color w:val="000000"/>
                <w:szCs w:val="21"/>
              </w:rPr>
            </w:pPr>
            <w:r>
              <w:rPr>
                <w:rFonts w:hint="eastAsia" w:ascii="仿宋" w:hAnsi="仿宋" w:eastAsia="仿宋"/>
                <w:bCs/>
                <w:color w:val="000000"/>
                <w:szCs w:val="21"/>
              </w:rPr>
              <w:t>申报企业家的范围是在中国境内注册、有独立法人资格的规模以上工业企业的主要负责人(包括董事长、首席执行官、总裁、总经理或厂长);</w:t>
            </w:r>
          </w:p>
          <w:p w14:paraId="06EA5224">
            <w:pPr>
              <w:rPr>
                <w:rFonts w:ascii="仿宋" w:hAnsi="仿宋" w:eastAsia="仿宋"/>
                <w:bCs/>
                <w:color w:val="000000"/>
                <w:szCs w:val="21"/>
              </w:rPr>
            </w:pPr>
            <w:r>
              <w:rPr>
                <w:rFonts w:hint="eastAsia" w:ascii="仿宋" w:hAnsi="仿宋" w:eastAsia="仿宋"/>
                <w:bCs/>
                <w:color w:val="000000"/>
                <w:szCs w:val="21"/>
              </w:rPr>
              <w:t>（2）202</w:t>
            </w:r>
            <w:r>
              <w:rPr>
                <w:rFonts w:hint="eastAsia" w:ascii="仿宋" w:hAnsi="仿宋" w:eastAsia="仿宋"/>
                <w:bCs/>
                <w:color w:val="000000"/>
                <w:szCs w:val="21"/>
                <w:lang w:val="en-US" w:eastAsia="zh-CN"/>
              </w:rPr>
              <w:t>5</w:t>
            </w:r>
            <w:r>
              <w:rPr>
                <w:rFonts w:hint="eastAsia" w:ascii="仿宋" w:hAnsi="仿宋" w:eastAsia="仿宋"/>
                <w:bCs/>
                <w:color w:val="000000"/>
                <w:szCs w:val="21"/>
              </w:rPr>
              <w:t>年1月1日未满35周岁；</w:t>
            </w:r>
          </w:p>
          <w:p w14:paraId="6501A8DE">
            <w:pPr>
              <w:rPr>
                <w:rFonts w:ascii="仿宋" w:hAnsi="仿宋" w:eastAsia="仿宋"/>
                <w:bCs/>
                <w:color w:val="000000"/>
                <w:szCs w:val="21"/>
              </w:rPr>
            </w:pPr>
            <w:r>
              <w:rPr>
                <w:rFonts w:hint="eastAsia" w:ascii="仿宋" w:hAnsi="仿宋" w:eastAsia="仿宋"/>
                <w:bCs/>
                <w:color w:val="000000"/>
                <w:szCs w:val="21"/>
              </w:rPr>
              <w:t>（3）所在企业必须投资或创业5年以下，申报企业家必须连续担任企业主要负责人3年以上;</w:t>
            </w:r>
          </w:p>
          <w:p w14:paraId="47611050">
            <w:pPr>
              <w:rPr>
                <w:rFonts w:ascii="仿宋" w:hAnsi="仿宋" w:eastAsia="仿宋"/>
                <w:bCs/>
                <w:color w:val="000000"/>
                <w:szCs w:val="21"/>
              </w:rPr>
            </w:pPr>
            <w:r>
              <w:rPr>
                <w:rFonts w:hint="eastAsia" w:ascii="仿宋" w:hAnsi="仿宋" w:eastAsia="仿宋"/>
                <w:bCs/>
                <w:color w:val="000000"/>
                <w:szCs w:val="21"/>
              </w:rPr>
              <w:t>（4）其所在企业具有创造性，已推出新的有前景的产品或服务，有良好的信誉记录，能积极承担社会责任；</w:t>
            </w:r>
          </w:p>
          <w:p w14:paraId="7727E0F8">
            <w:pPr>
              <w:rPr>
                <w:rFonts w:ascii="宋体" w:hAnsi="宋体" w:cs="宋体"/>
                <w:color w:val="000000"/>
                <w:sz w:val="14"/>
                <w:szCs w:val="14"/>
                <w:shd w:val="clear" w:color="auto" w:fill="FFFFFF"/>
              </w:rPr>
            </w:pPr>
            <w:r>
              <w:rPr>
                <w:rFonts w:hint="eastAsia" w:ascii="仿宋" w:hAnsi="仿宋" w:eastAsia="仿宋"/>
                <w:bCs/>
                <w:color w:val="000000"/>
                <w:szCs w:val="21"/>
              </w:rPr>
              <w:t>（5）申报企业家对行业有前瞻性，已在业内形成出新的竞争格局，在行业和社会具有一定知名度。</w:t>
            </w:r>
          </w:p>
        </w:tc>
      </w:tr>
    </w:tbl>
    <w:p w14:paraId="585AAE9E">
      <w:r>
        <w:br w:type="page"/>
      </w:r>
    </w:p>
    <w:p w14:paraId="5C9C0793"/>
    <w:tbl>
      <w:tblPr>
        <w:tblStyle w:val="7"/>
        <w:tblW w:w="10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442"/>
        <w:gridCol w:w="7601"/>
      </w:tblGrid>
      <w:tr w14:paraId="34E5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jc w:val="center"/>
        </w:trPr>
        <w:tc>
          <w:tcPr>
            <w:tcW w:w="1429" w:type="dxa"/>
            <w:vMerge w:val="restart"/>
            <w:vAlign w:val="center"/>
          </w:tcPr>
          <w:p w14:paraId="78F8E63F">
            <w:pPr>
              <w:spacing w:before="120" w:after="120"/>
              <w:jc w:val="center"/>
              <w:rPr>
                <w:rFonts w:ascii="黑体" w:hAnsi="黑体" w:eastAsia="黑体" w:cs="黑体"/>
                <w:sz w:val="28"/>
                <w:szCs w:val="28"/>
              </w:rPr>
            </w:pPr>
            <w:r>
              <w:rPr>
                <w:rFonts w:hint="eastAsia" w:ascii="黑体" w:hAnsi="黑体" w:eastAsia="黑体" w:cs="黑体"/>
                <w:sz w:val="28"/>
                <w:szCs w:val="28"/>
              </w:rPr>
              <w:t>申报类型</w:t>
            </w:r>
          </w:p>
          <w:p w14:paraId="68EE19D5">
            <w:pPr>
              <w:spacing w:before="120" w:after="120"/>
              <w:jc w:val="center"/>
              <w:rPr>
                <w:rFonts w:ascii="黑体" w:hAnsi="黑体" w:eastAsia="黑体" w:cs="黑体"/>
                <w:sz w:val="28"/>
                <w:szCs w:val="28"/>
              </w:rPr>
            </w:pPr>
            <w:r>
              <w:rPr>
                <w:rFonts w:hint="eastAsia" w:ascii="宋体" w:hAnsi="宋体" w:cs="宋体"/>
                <w:color w:val="808080" w:themeColor="background1" w:themeShade="80"/>
                <w:sz w:val="22"/>
                <w:szCs w:val="22"/>
              </w:rPr>
              <w:t>请直接勾选对应奖项</w:t>
            </w:r>
          </w:p>
        </w:tc>
        <w:tc>
          <w:tcPr>
            <w:tcW w:w="1442" w:type="dxa"/>
            <w:vMerge w:val="restart"/>
            <w:vAlign w:val="center"/>
          </w:tcPr>
          <w:p w14:paraId="596D151B">
            <w:pPr>
              <w:spacing w:after="156" w:afterLines="50"/>
              <w:jc w:val="center"/>
              <w:rPr>
                <w:rFonts w:ascii="宋体" w:hAnsi="宋体" w:cs="宋体"/>
                <w:b/>
                <w:bCs/>
                <w:sz w:val="24"/>
                <w:szCs w:val="24"/>
              </w:rPr>
            </w:pPr>
            <w:r>
              <w:rPr>
                <w:rFonts w:hint="eastAsia" w:ascii="黑体" w:hAnsi="黑体" w:eastAsia="黑体" w:cs="黑体"/>
                <w:sz w:val="24"/>
                <w:szCs w:val="24"/>
              </w:rPr>
              <w:t>□经理人</w:t>
            </w:r>
          </w:p>
        </w:tc>
        <w:tc>
          <w:tcPr>
            <w:tcW w:w="7601" w:type="dxa"/>
          </w:tcPr>
          <w:p w14:paraId="45DB3163">
            <w:pPr>
              <w:spacing w:after="156" w:afterLines="50"/>
              <w:rPr>
                <w:rFonts w:ascii="黑体" w:hAnsi="黑体" w:eastAsia="黑体" w:cs="黑体"/>
                <w:szCs w:val="21"/>
              </w:rPr>
            </w:pPr>
            <w:r>
              <w:rPr>
                <w:rFonts w:hint="eastAsia" w:ascii="黑体" w:hAnsi="黑体" w:eastAsia="黑体" w:cs="黑体"/>
                <w:szCs w:val="21"/>
              </w:rPr>
              <w:t>□年度卓越经理人奖</w:t>
            </w:r>
          </w:p>
          <w:p w14:paraId="63859441">
            <w:pPr>
              <w:numPr>
                <w:ilvl w:val="0"/>
                <w:numId w:val="4"/>
              </w:numPr>
              <w:rPr>
                <w:rFonts w:ascii="仿宋" w:hAnsi="仿宋" w:eastAsia="仿宋"/>
                <w:bCs/>
                <w:color w:val="000000"/>
                <w:szCs w:val="21"/>
              </w:rPr>
            </w:pPr>
            <w:r>
              <w:rPr>
                <w:rFonts w:hint="eastAsia" w:ascii="仿宋" w:hAnsi="仿宋" w:eastAsia="仿宋"/>
                <w:bCs/>
                <w:color w:val="000000"/>
                <w:szCs w:val="21"/>
              </w:rPr>
              <w:t>具有本科以上文化水平,工作5年以上;或具有专科以上文化水平,工作</w:t>
            </w:r>
            <w:r>
              <w:rPr>
                <w:rFonts w:ascii="仿宋" w:hAnsi="仿宋" w:eastAsia="仿宋"/>
                <w:bCs/>
                <w:color w:val="000000"/>
                <w:szCs w:val="21"/>
              </w:rPr>
              <w:t>8</w:t>
            </w:r>
            <w:r>
              <w:rPr>
                <w:rFonts w:hint="eastAsia" w:ascii="仿宋" w:hAnsi="仿宋" w:eastAsia="仿宋"/>
                <w:bCs/>
                <w:color w:val="000000"/>
                <w:szCs w:val="21"/>
              </w:rPr>
              <w:t>年以上；或在机器人行业累积工作</w:t>
            </w:r>
            <w:r>
              <w:rPr>
                <w:rFonts w:ascii="仿宋" w:hAnsi="仿宋" w:eastAsia="仿宋"/>
                <w:bCs/>
                <w:color w:val="000000"/>
                <w:szCs w:val="21"/>
              </w:rPr>
              <w:t>10</w:t>
            </w:r>
            <w:r>
              <w:rPr>
                <w:rFonts w:hint="eastAsia" w:ascii="仿宋" w:hAnsi="仿宋" w:eastAsia="仿宋"/>
                <w:bCs/>
                <w:color w:val="000000"/>
                <w:szCs w:val="21"/>
              </w:rPr>
              <w:t>年以上者;</w:t>
            </w:r>
          </w:p>
          <w:p w14:paraId="1FC56170">
            <w:pPr>
              <w:numPr>
                <w:ilvl w:val="0"/>
                <w:numId w:val="4"/>
              </w:numPr>
              <w:rPr>
                <w:rFonts w:ascii="仿宋" w:hAnsi="仿宋" w:eastAsia="仿宋"/>
                <w:bCs/>
                <w:color w:val="000000"/>
                <w:szCs w:val="21"/>
              </w:rPr>
            </w:pPr>
            <w:r>
              <w:rPr>
                <w:rFonts w:hint="eastAsia" w:ascii="仿宋" w:hAnsi="仿宋" w:eastAsia="仿宋"/>
                <w:bCs/>
                <w:color w:val="000000"/>
                <w:szCs w:val="21"/>
              </w:rPr>
              <w:t>处于企业高级管理岗位:各类型企业总经理、副总经理、总监、副总监等高级管理岗位和企业决策人员;</w:t>
            </w:r>
          </w:p>
          <w:p w14:paraId="2188D40A">
            <w:pPr>
              <w:numPr>
                <w:ilvl w:val="0"/>
                <w:numId w:val="4"/>
              </w:numPr>
              <w:rPr>
                <w:rFonts w:ascii="仿宋" w:hAnsi="仿宋" w:eastAsia="仿宋"/>
                <w:bCs/>
                <w:color w:val="000000"/>
                <w:szCs w:val="21"/>
              </w:rPr>
            </w:pPr>
            <w:r>
              <w:rPr>
                <w:rFonts w:hint="eastAsia" w:ascii="仿宋" w:hAnsi="仿宋" w:eastAsia="仿宋"/>
                <w:bCs/>
                <w:color w:val="000000"/>
                <w:szCs w:val="21"/>
              </w:rPr>
              <w:t>遵纪守法，具有优秀的职业道德和敬业精神，模范履行岗位职责；</w:t>
            </w:r>
          </w:p>
          <w:p w14:paraId="7E0D074A">
            <w:pPr>
              <w:numPr>
                <w:ilvl w:val="0"/>
                <w:numId w:val="4"/>
              </w:numPr>
              <w:rPr>
                <w:rFonts w:ascii="仿宋" w:hAnsi="仿宋" w:eastAsia="仿宋"/>
                <w:bCs/>
                <w:color w:val="000000"/>
                <w:szCs w:val="21"/>
              </w:rPr>
            </w:pPr>
            <w:r>
              <w:rPr>
                <w:rFonts w:hint="eastAsia" w:ascii="仿宋" w:hAnsi="仿宋" w:eastAsia="仿宋"/>
                <w:bCs/>
                <w:color w:val="000000"/>
                <w:szCs w:val="21"/>
              </w:rPr>
              <w:t>有较丰富的管理经验和较高专业技术水平，具备卓越的综合管理知识；</w:t>
            </w:r>
          </w:p>
          <w:p w14:paraId="374A4233">
            <w:pPr>
              <w:numPr>
                <w:ilvl w:val="0"/>
                <w:numId w:val="4"/>
              </w:numPr>
              <w:rPr>
                <w:rFonts w:ascii="仿宋" w:hAnsi="仿宋" w:eastAsia="仿宋"/>
                <w:bCs/>
                <w:color w:val="000000"/>
                <w:szCs w:val="21"/>
              </w:rPr>
            </w:pPr>
            <w:r>
              <w:rPr>
                <w:rFonts w:hint="eastAsia" w:ascii="仿宋" w:hAnsi="仿宋" w:eastAsia="仿宋"/>
                <w:bCs/>
                <w:color w:val="000000"/>
                <w:szCs w:val="21"/>
              </w:rPr>
              <w:t>在技术创新、技术成果转化和高技术产业化中，主导创造重大经济效益或者社会效益的职业经理人。</w:t>
            </w:r>
          </w:p>
        </w:tc>
      </w:tr>
      <w:tr w14:paraId="2E39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jc w:val="center"/>
        </w:trPr>
        <w:tc>
          <w:tcPr>
            <w:tcW w:w="1429" w:type="dxa"/>
            <w:vMerge w:val="continue"/>
            <w:vAlign w:val="center"/>
          </w:tcPr>
          <w:p w14:paraId="6C477997">
            <w:pPr>
              <w:spacing w:before="120" w:after="120"/>
              <w:jc w:val="center"/>
              <w:rPr>
                <w:rFonts w:ascii="宋体" w:hAnsi="宋体" w:cs="宋体"/>
                <w:sz w:val="24"/>
                <w:szCs w:val="24"/>
              </w:rPr>
            </w:pPr>
          </w:p>
        </w:tc>
        <w:tc>
          <w:tcPr>
            <w:tcW w:w="1442" w:type="dxa"/>
            <w:vMerge w:val="continue"/>
            <w:vAlign w:val="center"/>
          </w:tcPr>
          <w:p w14:paraId="3AAB825C">
            <w:pPr>
              <w:spacing w:after="156" w:afterLines="50"/>
              <w:jc w:val="center"/>
              <w:rPr>
                <w:rFonts w:ascii="宋体" w:hAnsi="宋体" w:cs="宋体"/>
                <w:sz w:val="24"/>
                <w:szCs w:val="24"/>
              </w:rPr>
            </w:pPr>
          </w:p>
        </w:tc>
        <w:tc>
          <w:tcPr>
            <w:tcW w:w="7601" w:type="dxa"/>
          </w:tcPr>
          <w:p w14:paraId="51DC64CD">
            <w:pPr>
              <w:spacing w:after="156" w:afterLines="50"/>
              <w:rPr>
                <w:rFonts w:ascii="黑体" w:hAnsi="黑体" w:eastAsia="黑体" w:cs="黑体"/>
                <w:szCs w:val="21"/>
              </w:rPr>
            </w:pPr>
            <w:r>
              <w:rPr>
                <w:rFonts w:hint="eastAsia" w:ascii="黑体" w:hAnsi="黑体" w:eastAsia="黑体" w:cs="黑体"/>
                <w:szCs w:val="21"/>
              </w:rPr>
              <w:t>□年度优秀经理人奖</w:t>
            </w:r>
          </w:p>
          <w:p w14:paraId="018D82F6">
            <w:pPr>
              <w:rPr>
                <w:rFonts w:ascii="仿宋" w:hAnsi="仿宋" w:eastAsia="仿宋"/>
                <w:bCs/>
                <w:color w:val="000000"/>
                <w:szCs w:val="21"/>
              </w:rPr>
            </w:pPr>
            <w:r>
              <w:rPr>
                <w:rFonts w:hint="eastAsia" w:ascii="仿宋" w:hAnsi="仿宋" w:eastAsia="仿宋"/>
                <w:bCs/>
                <w:color w:val="000000"/>
                <w:szCs w:val="21"/>
              </w:rPr>
              <w:t>（1）具有本科以上文化水平，工作3年以上;或具有专科以上文化水平,工作5年以上;或在机器人行业工作</w:t>
            </w:r>
            <w:r>
              <w:rPr>
                <w:rFonts w:ascii="仿宋" w:hAnsi="仿宋" w:eastAsia="仿宋"/>
                <w:bCs/>
                <w:color w:val="000000"/>
                <w:szCs w:val="21"/>
              </w:rPr>
              <w:t>8</w:t>
            </w:r>
            <w:r>
              <w:rPr>
                <w:rFonts w:hint="eastAsia" w:ascii="仿宋" w:hAnsi="仿宋" w:eastAsia="仿宋"/>
                <w:bCs/>
                <w:color w:val="000000"/>
                <w:szCs w:val="21"/>
              </w:rPr>
              <w:t>年以上者;</w:t>
            </w:r>
          </w:p>
          <w:p w14:paraId="305203E3">
            <w:pPr>
              <w:numPr>
                <w:ilvl w:val="0"/>
                <w:numId w:val="3"/>
              </w:numPr>
              <w:rPr>
                <w:rFonts w:ascii="仿宋" w:hAnsi="仿宋" w:eastAsia="仿宋"/>
                <w:bCs/>
                <w:color w:val="000000"/>
                <w:szCs w:val="21"/>
              </w:rPr>
            </w:pPr>
            <w:r>
              <w:rPr>
                <w:rFonts w:hint="eastAsia" w:ascii="仿宋" w:hAnsi="仿宋" w:eastAsia="仿宋"/>
                <w:bCs/>
                <w:color w:val="000000"/>
                <w:szCs w:val="21"/>
              </w:rPr>
              <w:t>处于企业中层以上管理岗位:市场部经理、销售部经理、客服部经理、经营部经理、项目经理、行政部经理、财务部经理、人力资源部经理、生产部经理、技术部经理等各类型企业的中层管理岗位;</w:t>
            </w:r>
          </w:p>
          <w:p w14:paraId="0BAE494F">
            <w:pPr>
              <w:rPr>
                <w:rFonts w:ascii="仿宋" w:hAnsi="仿宋" w:eastAsia="仿宋"/>
                <w:bCs/>
                <w:color w:val="000000"/>
                <w:szCs w:val="21"/>
              </w:rPr>
            </w:pPr>
            <w:r>
              <w:rPr>
                <w:rFonts w:hint="eastAsia" w:ascii="仿宋" w:hAnsi="仿宋" w:eastAsia="仿宋"/>
                <w:bCs/>
                <w:color w:val="000000"/>
                <w:szCs w:val="21"/>
              </w:rPr>
              <w:t>（3）遵纪守法，具有良好秀的职业道德和敬业精神，模范履行岗位职责；</w:t>
            </w:r>
          </w:p>
          <w:p w14:paraId="3D38CED9">
            <w:pPr>
              <w:rPr>
                <w:rFonts w:ascii="仿宋" w:hAnsi="仿宋" w:eastAsia="仿宋"/>
                <w:bCs/>
                <w:color w:val="000000"/>
                <w:szCs w:val="21"/>
              </w:rPr>
            </w:pPr>
            <w:r>
              <w:rPr>
                <w:rFonts w:hint="eastAsia" w:ascii="仿宋" w:hAnsi="仿宋" w:eastAsia="仿宋"/>
                <w:bCs/>
                <w:color w:val="000000"/>
                <w:szCs w:val="21"/>
              </w:rPr>
              <w:t>（4）有较丰富的管理经验和较高专业技术水平，具备完整的综合管理知识。</w:t>
            </w:r>
          </w:p>
        </w:tc>
      </w:tr>
      <w:tr w14:paraId="43F6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1429" w:type="dxa"/>
            <w:vMerge w:val="continue"/>
            <w:vAlign w:val="center"/>
          </w:tcPr>
          <w:p w14:paraId="651356E0">
            <w:pPr>
              <w:spacing w:before="120" w:after="120"/>
              <w:jc w:val="center"/>
              <w:rPr>
                <w:rFonts w:ascii="宋体" w:hAnsi="宋体" w:cs="宋体"/>
                <w:sz w:val="24"/>
                <w:szCs w:val="24"/>
              </w:rPr>
            </w:pPr>
          </w:p>
        </w:tc>
        <w:tc>
          <w:tcPr>
            <w:tcW w:w="1442" w:type="dxa"/>
            <w:vMerge w:val="restart"/>
            <w:vAlign w:val="center"/>
          </w:tcPr>
          <w:p w14:paraId="5CCCD5D8">
            <w:pPr>
              <w:spacing w:after="156" w:afterLines="50"/>
              <w:jc w:val="center"/>
              <w:rPr>
                <w:rFonts w:ascii="宋体" w:hAnsi="宋体" w:cs="宋体"/>
                <w:b/>
                <w:bCs/>
                <w:sz w:val="24"/>
                <w:szCs w:val="24"/>
              </w:rPr>
            </w:pPr>
            <w:r>
              <w:rPr>
                <w:rFonts w:hint="eastAsia" w:ascii="黑体" w:hAnsi="黑体" w:eastAsia="黑体" w:cs="黑体"/>
                <w:sz w:val="24"/>
                <w:szCs w:val="24"/>
              </w:rPr>
              <w:t>□工程师</w:t>
            </w:r>
          </w:p>
        </w:tc>
        <w:tc>
          <w:tcPr>
            <w:tcW w:w="7601" w:type="dxa"/>
          </w:tcPr>
          <w:p w14:paraId="3E312B5E">
            <w:pPr>
              <w:spacing w:after="156" w:afterLines="50"/>
              <w:rPr>
                <w:rFonts w:ascii="黑体" w:hAnsi="黑体" w:eastAsia="黑体" w:cs="黑体"/>
                <w:szCs w:val="21"/>
              </w:rPr>
            </w:pPr>
            <w:r>
              <w:rPr>
                <w:rFonts w:hint="eastAsia" w:ascii="黑体" w:hAnsi="黑体" w:eastAsia="黑体" w:cs="黑体"/>
                <w:szCs w:val="21"/>
              </w:rPr>
              <w:t>□年度卓越工程师奖</w:t>
            </w:r>
          </w:p>
          <w:p w14:paraId="2917AE05">
            <w:pPr>
              <w:rPr>
                <w:rFonts w:ascii="仿宋" w:hAnsi="仿宋" w:eastAsia="仿宋"/>
                <w:bCs/>
                <w:color w:val="000000"/>
                <w:szCs w:val="21"/>
              </w:rPr>
            </w:pPr>
            <w:r>
              <w:rPr>
                <w:rFonts w:hint="eastAsia" w:ascii="仿宋" w:hAnsi="仿宋" w:eastAsia="仿宋"/>
                <w:bCs/>
                <w:color w:val="000000"/>
                <w:szCs w:val="21"/>
              </w:rPr>
              <w:t>（1）202</w:t>
            </w:r>
            <w:r>
              <w:rPr>
                <w:rFonts w:hint="eastAsia" w:ascii="仿宋" w:hAnsi="仿宋" w:eastAsia="仿宋"/>
                <w:bCs/>
                <w:color w:val="000000"/>
                <w:szCs w:val="21"/>
                <w:lang w:val="en-US" w:eastAsia="zh-CN"/>
              </w:rPr>
              <w:t>5</w:t>
            </w:r>
            <w:r>
              <w:rPr>
                <w:rFonts w:hint="eastAsia" w:ascii="仿宋" w:hAnsi="仿宋" w:eastAsia="仿宋"/>
                <w:bCs/>
                <w:color w:val="000000"/>
                <w:szCs w:val="21"/>
              </w:rPr>
              <w:t>年1月1日未满65周岁；</w:t>
            </w:r>
          </w:p>
          <w:p w14:paraId="1FA9130F">
            <w:pPr>
              <w:rPr>
                <w:rFonts w:ascii="仿宋" w:hAnsi="仿宋" w:eastAsia="仿宋"/>
                <w:bCs/>
                <w:color w:val="000000"/>
                <w:szCs w:val="21"/>
              </w:rPr>
            </w:pPr>
            <w:r>
              <w:rPr>
                <w:rFonts w:hint="eastAsia" w:ascii="仿宋" w:hAnsi="仿宋" w:eastAsia="仿宋"/>
                <w:bCs/>
                <w:color w:val="000000"/>
                <w:szCs w:val="21"/>
              </w:rPr>
              <w:t>（2）具有高级工程师职称，或在推动产业技术进步、促进技术成果转化等方面做出特别突出贡献，并在其从事的领域或行业中具有相当影响力的工程技术人员；</w:t>
            </w:r>
          </w:p>
          <w:p w14:paraId="33A8793B">
            <w:pPr>
              <w:numPr>
                <w:ilvl w:val="0"/>
                <w:numId w:val="3"/>
              </w:numPr>
              <w:rPr>
                <w:rFonts w:ascii="仿宋" w:hAnsi="仿宋" w:eastAsia="仿宋"/>
                <w:bCs/>
                <w:color w:val="000000"/>
                <w:szCs w:val="21"/>
              </w:rPr>
            </w:pPr>
            <w:r>
              <w:rPr>
                <w:rFonts w:hint="eastAsia" w:ascii="仿宋" w:hAnsi="仿宋" w:eastAsia="仿宋"/>
                <w:bCs/>
                <w:color w:val="000000"/>
                <w:szCs w:val="21"/>
              </w:rPr>
              <w:t>在生产、建设一线从事产品或工程项目生产、施工、开发、设计、研究、管理等工程技术工作</w:t>
            </w:r>
            <w:r>
              <w:rPr>
                <w:rFonts w:ascii="仿宋" w:hAnsi="仿宋" w:eastAsia="仿宋"/>
                <w:bCs/>
                <w:color w:val="000000"/>
                <w:szCs w:val="21"/>
              </w:rPr>
              <w:t>10</w:t>
            </w:r>
            <w:r>
              <w:rPr>
                <w:rFonts w:hint="eastAsia" w:ascii="仿宋" w:hAnsi="仿宋" w:eastAsia="仿宋"/>
                <w:bCs/>
                <w:color w:val="000000"/>
                <w:szCs w:val="21"/>
              </w:rPr>
              <w:t>年以上，且到评选期仍在从事相关工作；</w:t>
            </w:r>
          </w:p>
          <w:p w14:paraId="2C4FD90F">
            <w:pPr>
              <w:numPr>
                <w:ilvl w:val="0"/>
                <w:numId w:val="3"/>
              </w:numPr>
              <w:rPr>
                <w:rFonts w:ascii="仿宋" w:hAnsi="仿宋" w:eastAsia="仿宋"/>
                <w:bCs/>
                <w:color w:val="000000"/>
                <w:szCs w:val="21"/>
              </w:rPr>
            </w:pPr>
            <w:r>
              <w:rPr>
                <w:rFonts w:hint="eastAsia" w:ascii="仿宋" w:hAnsi="仿宋" w:eastAsia="仿宋"/>
                <w:bCs/>
                <w:color w:val="000000"/>
                <w:szCs w:val="21"/>
              </w:rPr>
              <w:t>遵纪守法，具有优秀的职业道德和敬业精神，模范履行岗位职责；</w:t>
            </w:r>
          </w:p>
          <w:p w14:paraId="764163C2">
            <w:pPr>
              <w:numPr>
                <w:ilvl w:val="0"/>
                <w:numId w:val="3"/>
              </w:numPr>
              <w:rPr>
                <w:rFonts w:ascii="仿宋" w:hAnsi="仿宋" w:eastAsia="仿宋"/>
                <w:bCs/>
                <w:color w:val="000000"/>
                <w:szCs w:val="21"/>
              </w:rPr>
            </w:pPr>
            <w:r>
              <w:rPr>
                <w:rFonts w:hint="eastAsia" w:ascii="仿宋" w:hAnsi="仿宋" w:eastAsia="仿宋"/>
                <w:bCs/>
                <w:color w:val="000000"/>
                <w:szCs w:val="21"/>
              </w:rPr>
              <w:t>在机器人领域中，创造性地应用先进科学技术，在产品、工艺、材料及其生产管理等方面实现自主创新，取得重大技术成果；该成果已在重要工程项目或重点产业领域得到成功运用，对促进产业技术进步、推动产业结构调整产生重大影响，创造了显著的经济效益、社会效益，并作为主要完成人做出突出贡献。</w:t>
            </w:r>
          </w:p>
        </w:tc>
      </w:tr>
      <w:tr w14:paraId="2131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jc w:val="center"/>
        </w:trPr>
        <w:tc>
          <w:tcPr>
            <w:tcW w:w="1429" w:type="dxa"/>
            <w:vMerge w:val="continue"/>
            <w:vAlign w:val="center"/>
          </w:tcPr>
          <w:p w14:paraId="502AF296">
            <w:pPr>
              <w:spacing w:before="120" w:after="120"/>
              <w:jc w:val="center"/>
              <w:rPr>
                <w:rFonts w:ascii="宋体" w:hAnsi="宋体" w:cs="宋体"/>
                <w:sz w:val="24"/>
                <w:szCs w:val="24"/>
              </w:rPr>
            </w:pPr>
          </w:p>
        </w:tc>
        <w:tc>
          <w:tcPr>
            <w:tcW w:w="1442" w:type="dxa"/>
            <w:vMerge w:val="continue"/>
            <w:vAlign w:val="center"/>
          </w:tcPr>
          <w:p w14:paraId="74AA835C">
            <w:pPr>
              <w:spacing w:after="156" w:afterLines="50"/>
              <w:jc w:val="center"/>
              <w:rPr>
                <w:rFonts w:ascii="宋体" w:hAnsi="宋体" w:cs="宋体"/>
                <w:b/>
                <w:bCs/>
                <w:sz w:val="24"/>
                <w:szCs w:val="24"/>
              </w:rPr>
            </w:pPr>
          </w:p>
        </w:tc>
        <w:tc>
          <w:tcPr>
            <w:tcW w:w="7601" w:type="dxa"/>
          </w:tcPr>
          <w:p w14:paraId="5AC72916">
            <w:pPr>
              <w:spacing w:after="156" w:afterLines="50"/>
              <w:rPr>
                <w:rFonts w:ascii="黑体" w:hAnsi="黑体" w:eastAsia="黑体" w:cs="黑体"/>
                <w:szCs w:val="21"/>
              </w:rPr>
            </w:pPr>
            <w:r>
              <w:rPr>
                <w:rFonts w:hint="eastAsia" w:ascii="黑体" w:hAnsi="黑体" w:eastAsia="黑体" w:cs="黑体"/>
                <w:szCs w:val="21"/>
              </w:rPr>
              <w:t>□年度优秀工程师奖</w:t>
            </w:r>
          </w:p>
          <w:p w14:paraId="0A2051F6">
            <w:pPr>
              <w:rPr>
                <w:rFonts w:ascii="仿宋" w:hAnsi="仿宋" w:eastAsia="仿宋"/>
                <w:bCs/>
                <w:color w:val="000000"/>
                <w:szCs w:val="21"/>
              </w:rPr>
            </w:pPr>
            <w:r>
              <w:rPr>
                <w:rFonts w:hint="eastAsia" w:ascii="仿宋" w:hAnsi="仿宋" w:eastAsia="仿宋"/>
                <w:bCs/>
                <w:color w:val="000000"/>
                <w:szCs w:val="21"/>
              </w:rPr>
              <w:t>（1）202</w:t>
            </w:r>
            <w:r>
              <w:rPr>
                <w:rFonts w:hint="eastAsia" w:ascii="仿宋" w:hAnsi="仿宋" w:eastAsia="仿宋"/>
                <w:bCs/>
                <w:color w:val="000000"/>
                <w:szCs w:val="21"/>
                <w:lang w:val="en-US" w:eastAsia="zh-CN"/>
              </w:rPr>
              <w:t>5</w:t>
            </w:r>
            <w:r>
              <w:rPr>
                <w:rFonts w:hint="eastAsia" w:ascii="仿宋" w:hAnsi="仿宋" w:eastAsia="仿宋"/>
                <w:bCs/>
                <w:color w:val="000000"/>
                <w:szCs w:val="21"/>
              </w:rPr>
              <w:t>年1月1日未满65周岁；</w:t>
            </w:r>
          </w:p>
          <w:p w14:paraId="43E983B7">
            <w:pPr>
              <w:rPr>
                <w:rFonts w:ascii="仿宋" w:hAnsi="仿宋" w:eastAsia="仿宋"/>
                <w:bCs/>
                <w:color w:val="000000"/>
                <w:szCs w:val="21"/>
              </w:rPr>
            </w:pPr>
            <w:r>
              <w:rPr>
                <w:rFonts w:hint="eastAsia" w:ascii="仿宋" w:hAnsi="仿宋" w:eastAsia="仿宋"/>
                <w:bCs/>
                <w:color w:val="000000"/>
                <w:szCs w:val="21"/>
              </w:rPr>
              <w:t>（2）具有工程师职称，或在推动产业技术进步、促进技术成果转化等方面做出特别突出贡献，并在其从事的领域或行业中具有相当影响力的工程技术人员；</w:t>
            </w:r>
          </w:p>
          <w:p w14:paraId="6D713203">
            <w:pPr>
              <w:rPr>
                <w:rFonts w:ascii="仿宋" w:hAnsi="仿宋" w:eastAsia="仿宋"/>
                <w:bCs/>
                <w:color w:val="000000"/>
                <w:szCs w:val="21"/>
              </w:rPr>
            </w:pPr>
            <w:r>
              <w:rPr>
                <w:rFonts w:hint="eastAsia" w:ascii="仿宋" w:hAnsi="仿宋" w:eastAsia="仿宋"/>
                <w:bCs/>
                <w:color w:val="000000"/>
                <w:szCs w:val="21"/>
              </w:rPr>
              <w:t>（3）在生产、建设一线从事产品或工程项目生产、施工、开发、设计、研究、管理等工程技术工作</w:t>
            </w:r>
            <w:r>
              <w:rPr>
                <w:rFonts w:ascii="仿宋" w:hAnsi="仿宋" w:eastAsia="仿宋"/>
                <w:bCs/>
                <w:color w:val="000000"/>
                <w:szCs w:val="21"/>
              </w:rPr>
              <w:t>5</w:t>
            </w:r>
            <w:r>
              <w:rPr>
                <w:rFonts w:hint="eastAsia" w:ascii="仿宋" w:hAnsi="仿宋" w:eastAsia="仿宋"/>
                <w:bCs/>
                <w:color w:val="000000"/>
                <w:szCs w:val="21"/>
              </w:rPr>
              <w:t>年以上，且到评选期仍在从事相关工作；</w:t>
            </w:r>
          </w:p>
          <w:p w14:paraId="06C784FF">
            <w:pPr>
              <w:rPr>
                <w:rFonts w:ascii="仿宋" w:hAnsi="仿宋" w:eastAsia="仿宋"/>
                <w:bCs/>
                <w:color w:val="000000"/>
                <w:szCs w:val="21"/>
              </w:rPr>
            </w:pPr>
            <w:r>
              <w:rPr>
                <w:rFonts w:hint="eastAsia" w:ascii="仿宋" w:hAnsi="仿宋" w:eastAsia="仿宋"/>
                <w:bCs/>
                <w:color w:val="000000"/>
                <w:szCs w:val="21"/>
              </w:rPr>
              <w:t>（4）遵纪守法，具有优秀的职业道德和敬业精神，模范履行岗位职责；</w:t>
            </w:r>
          </w:p>
          <w:p w14:paraId="6E562400">
            <w:pPr>
              <w:rPr>
                <w:rFonts w:ascii="宋体" w:hAnsi="宋体" w:cs="宋体"/>
                <w:sz w:val="24"/>
                <w:szCs w:val="24"/>
              </w:rPr>
            </w:pPr>
            <w:r>
              <w:rPr>
                <w:rFonts w:hint="eastAsia" w:ascii="仿宋" w:hAnsi="仿宋" w:eastAsia="仿宋"/>
                <w:bCs/>
                <w:color w:val="000000"/>
                <w:szCs w:val="21"/>
              </w:rPr>
              <w:t>（5）在机器人领域中，创造性地应用先进科学技术，在产品、工艺、材料及其生产管理等方面实现自主创新，取得重大技术成果；该成果已在重要工程项目或重点产业领域得到成功运用，对促进产业技术进步、推动产业结构调整产生重大影响，创造了显著的经济效益、社会效益，并作为主要完成人做出突出贡献。</w:t>
            </w:r>
          </w:p>
        </w:tc>
      </w:tr>
    </w:tbl>
    <w:p w14:paraId="479CFB05">
      <w:r>
        <w:br w:type="page"/>
      </w:r>
    </w:p>
    <w:p w14:paraId="37CCAE93"/>
    <w:tbl>
      <w:tblPr>
        <w:tblStyle w:val="7"/>
        <w:tblW w:w="1030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721"/>
        <w:gridCol w:w="1183"/>
        <w:gridCol w:w="1272"/>
        <w:gridCol w:w="1978"/>
        <w:gridCol w:w="1223"/>
        <w:gridCol w:w="2494"/>
      </w:tblGrid>
      <w:tr w14:paraId="6CBA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29" w:type="dxa"/>
            <w:vAlign w:val="center"/>
          </w:tcPr>
          <w:p w14:paraId="341BB9E6">
            <w:pPr>
              <w:spacing w:before="120" w:after="120"/>
              <w:jc w:val="center"/>
              <w:rPr>
                <w:rFonts w:ascii="宋体" w:hAnsi="宋体" w:cs="宋体"/>
                <w:sz w:val="24"/>
                <w:szCs w:val="24"/>
              </w:rPr>
            </w:pPr>
            <w:r>
              <w:rPr>
                <w:rFonts w:hint="eastAsia" w:ascii="宋体" w:hAnsi="宋体" w:cs="宋体"/>
                <w:sz w:val="24"/>
                <w:szCs w:val="24"/>
              </w:rPr>
              <w:t>单位名称</w:t>
            </w:r>
          </w:p>
        </w:tc>
        <w:tc>
          <w:tcPr>
            <w:tcW w:w="8871" w:type="dxa"/>
            <w:gridSpan w:val="6"/>
            <w:vAlign w:val="center"/>
          </w:tcPr>
          <w:p w14:paraId="2FEF4B3F">
            <w:pPr>
              <w:spacing w:after="156" w:afterLines="50"/>
              <w:jc w:val="center"/>
              <w:rPr>
                <w:rFonts w:ascii="宋体" w:hAnsi="宋体" w:cs="宋体"/>
                <w:b/>
                <w:bCs/>
                <w:sz w:val="24"/>
                <w:szCs w:val="24"/>
              </w:rPr>
            </w:pPr>
          </w:p>
        </w:tc>
      </w:tr>
      <w:tr w14:paraId="1C23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65EBDBE0">
            <w:pPr>
              <w:spacing w:before="120" w:after="120"/>
              <w:jc w:val="center"/>
              <w:rPr>
                <w:rFonts w:ascii="宋体" w:hAnsi="宋体" w:cs="宋体"/>
                <w:sz w:val="24"/>
                <w:szCs w:val="24"/>
              </w:rPr>
            </w:pPr>
            <w:r>
              <w:rPr>
                <w:rFonts w:hint="eastAsia" w:ascii="宋体" w:hAnsi="宋体" w:cs="宋体"/>
                <w:sz w:val="24"/>
                <w:szCs w:val="24"/>
              </w:rPr>
              <w:t>姓    名</w:t>
            </w:r>
          </w:p>
        </w:tc>
        <w:tc>
          <w:tcPr>
            <w:tcW w:w="1904" w:type="dxa"/>
            <w:gridSpan w:val="2"/>
            <w:vAlign w:val="center"/>
          </w:tcPr>
          <w:p w14:paraId="09BDE798">
            <w:pPr>
              <w:spacing w:before="120" w:after="120"/>
              <w:jc w:val="center"/>
              <w:rPr>
                <w:rFonts w:ascii="宋体" w:hAnsi="宋体" w:cs="宋体"/>
                <w:sz w:val="24"/>
                <w:szCs w:val="24"/>
              </w:rPr>
            </w:pPr>
          </w:p>
        </w:tc>
        <w:tc>
          <w:tcPr>
            <w:tcW w:w="1272" w:type="dxa"/>
            <w:vAlign w:val="center"/>
          </w:tcPr>
          <w:p w14:paraId="3118677C">
            <w:pPr>
              <w:spacing w:before="120" w:after="120"/>
              <w:jc w:val="center"/>
              <w:rPr>
                <w:rFonts w:ascii="宋体" w:hAnsi="宋体" w:cs="宋体"/>
                <w:sz w:val="24"/>
                <w:szCs w:val="24"/>
              </w:rPr>
            </w:pPr>
            <w:r>
              <w:rPr>
                <w:rFonts w:hint="eastAsia" w:ascii="宋体" w:hAnsi="宋体" w:cs="宋体"/>
                <w:sz w:val="24"/>
                <w:szCs w:val="24"/>
              </w:rPr>
              <w:t>性    别</w:t>
            </w:r>
          </w:p>
        </w:tc>
        <w:tc>
          <w:tcPr>
            <w:tcW w:w="1978" w:type="dxa"/>
            <w:vAlign w:val="center"/>
          </w:tcPr>
          <w:p w14:paraId="26AF8310">
            <w:pPr>
              <w:spacing w:before="120" w:after="120"/>
              <w:jc w:val="center"/>
              <w:rPr>
                <w:rFonts w:ascii="宋体" w:hAnsi="宋体" w:cs="宋体"/>
                <w:sz w:val="24"/>
                <w:szCs w:val="24"/>
              </w:rPr>
            </w:pPr>
          </w:p>
        </w:tc>
        <w:tc>
          <w:tcPr>
            <w:tcW w:w="1223" w:type="dxa"/>
            <w:vAlign w:val="center"/>
          </w:tcPr>
          <w:p w14:paraId="490E124D">
            <w:pPr>
              <w:spacing w:before="120" w:after="120"/>
              <w:jc w:val="center"/>
              <w:rPr>
                <w:rFonts w:ascii="宋体" w:hAnsi="宋体" w:cs="宋体"/>
                <w:sz w:val="24"/>
                <w:szCs w:val="24"/>
              </w:rPr>
            </w:pPr>
            <w:r>
              <w:rPr>
                <w:rFonts w:hint="eastAsia" w:ascii="宋体" w:hAnsi="宋体" w:cs="宋体"/>
                <w:sz w:val="24"/>
                <w:szCs w:val="24"/>
              </w:rPr>
              <w:t>出生日期</w:t>
            </w:r>
          </w:p>
        </w:tc>
        <w:tc>
          <w:tcPr>
            <w:tcW w:w="2494" w:type="dxa"/>
            <w:vAlign w:val="center"/>
          </w:tcPr>
          <w:p w14:paraId="77BB3D87">
            <w:pPr>
              <w:spacing w:after="156" w:afterLines="50"/>
              <w:jc w:val="center"/>
              <w:rPr>
                <w:rFonts w:ascii="宋体" w:hAnsi="宋体" w:cs="宋体"/>
                <w:b/>
                <w:bCs/>
                <w:sz w:val="24"/>
                <w:szCs w:val="24"/>
              </w:rPr>
            </w:pPr>
          </w:p>
        </w:tc>
      </w:tr>
      <w:tr w14:paraId="242B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29" w:type="dxa"/>
            <w:vAlign w:val="center"/>
          </w:tcPr>
          <w:p w14:paraId="3DCCA2A1">
            <w:pPr>
              <w:spacing w:before="120" w:after="120"/>
              <w:jc w:val="center"/>
              <w:rPr>
                <w:rFonts w:ascii="宋体" w:hAnsi="宋体" w:cs="宋体"/>
                <w:sz w:val="24"/>
                <w:szCs w:val="24"/>
              </w:rPr>
            </w:pPr>
            <w:r>
              <w:rPr>
                <w:rFonts w:hint="eastAsia" w:ascii="宋体" w:hAnsi="宋体" w:cs="宋体"/>
                <w:sz w:val="24"/>
                <w:szCs w:val="24"/>
              </w:rPr>
              <w:t>职    务</w:t>
            </w:r>
          </w:p>
        </w:tc>
        <w:tc>
          <w:tcPr>
            <w:tcW w:w="1904" w:type="dxa"/>
            <w:gridSpan w:val="2"/>
            <w:vAlign w:val="center"/>
          </w:tcPr>
          <w:p w14:paraId="06F2BD87">
            <w:pPr>
              <w:spacing w:before="120" w:after="120"/>
              <w:jc w:val="center"/>
              <w:rPr>
                <w:rFonts w:ascii="宋体" w:hAnsi="宋体" w:cs="宋体"/>
                <w:sz w:val="24"/>
                <w:szCs w:val="24"/>
              </w:rPr>
            </w:pPr>
          </w:p>
        </w:tc>
        <w:tc>
          <w:tcPr>
            <w:tcW w:w="1272" w:type="dxa"/>
            <w:vAlign w:val="center"/>
          </w:tcPr>
          <w:p w14:paraId="23B5F90F">
            <w:pPr>
              <w:spacing w:before="120" w:after="120"/>
              <w:jc w:val="center"/>
              <w:rPr>
                <w:rFonts w:ascii="宋体" w:hAnsi="宋体" w:cs="宋体"/>
                <w:sz w:val="24"/>
                <w:szCs w:val="24"/>
              </w:rPr>
            </w:pPr>
            <w:r>
              <w:rPr>
                <w:rFonts w:hint="eastAsia" w:ascii="宋体" w:hAnsi="宋体" w:cs="宋体"/>
                <w:sz w:val="24"/>
                <w:szCs w:val="24"/>
              </w:rPr>
              <w:t>职    称</w:t>
            </w:r>
          </w:p>
        </w:tc>
        <w:tc>
          <w:tcPr>
            <w:tcW w:w="1978" w:type="dxa"/>
            <w:vAlign w:val="center"/>
          </w:tcPr>
          <w:p w14:paraId="14947F93">
            <w:pPr>
              <w:spacing w:before="120" w:after="120"/>
              <w:jc w:val="center"/>
              <w:rPr>
                <w:rFonts w:ascii="宋体" w:hAnsi="宋体" w:cs="宋体"/>
                <w:sz w:val="24"/>
                <w:szCs w:val="24"/>
              </w:rPr>
            </w:pPr>
          </w:p>
        </w:tc>
        <w:tc>
          <w:tcPr>
            <w:tcW w:w="1223" w:type="dxa"/>
            <w:vAlign w:val="center"/>
          </w:tcPr>
          <w:p w14:paraId="52E734BB">
            <w:pPr>
              <w:spacing w:before="120" w:after="120"/>
              <w:jc w:val="center"/>
              <w:rPr>
                <w:rFonts w:ascii="宋体" w:hAnsi="宋体" w:cs="宋体"/>
                <w:sz w:val="24"/>
                <w:szCs w:val="24"/>
              </w:rPr>
            </w:pPr>
            <w:r>
              <w:rPr>
                <w:rFonts w:hint="eastAsia" w:ascii="宋体" w:hAnsi="宋体" w:cs="宋体"/>
                <w:sz w:val="24"/>
                <w:szCs w:val="24"/>
              </w:rPr>
              <w:t>任职年限</w:t>
            </w:r>
          </w:p>
        </w:tc>
        <w:tc>
          <w:tcPr>
            <w:tcW w:w="2494" w:type="dxa"/>
            <w:vAlign w:val="center"/>
          </w:tcPr>
          <w:p w14:paraId="2F21A022">
            <w:pPr>
              <w:spacing w:after="156" w:afterLines="50"/>
              <w:jc w:val="center"/>
              <w:rPr>
                <w:rFonts w:ascii="宋体" w:hAnsi="宋体" w:cs="宋体"/>
                <w:b/>
                <w:bCs/>
                <w:sz w:val="24"/>
                <w:szCs w:val="24"/>
              </w:rPr>
            </w:pPr>
          </w:p>
        </w:tc>
      </w:tr>
      <w:tr w14:paraId="14FC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29" w:type="dxa"/>
            <w:vAlign w:val="center"/>
          </w:tcPr>
          <w:p w14:paraId="45E05146">
            <w:pPr>
              <w:spacing w:before="120" w:after="120"/>
              <w:jc w:val="center"/>
              <w:rPr>
                <w:rFonts w:ascii="宋体" w:hAnsi="宋体" w:cs="宋体"/>
                <w:sz w:val="24"/>
                <w:szCs w:val="24"/>
              </w:rPr>
            </w:pPr>
            <w:r>
              <w:rPr>
                <w:rFonts w:hint="eastAsia" w:ascii="宋体" w:hAnsi="宋体" w:cs="宋体"/>
                <w:sz w:val="24"/>
                <w:szCs w:val="24"/>
              </w:rPr>
              <w:t>籍    贯</w:t>
            </w:r>
          </w:p>
        </w:tc>
        <w:tc>
          <w:tcPr>
            <w:tcW w:w="1904" w:type="dxa"/>
            <w:gridSpan w:val="2"/>
            <w:vAlign w:val="center"/>
          </w:tcPr>
          <w:p w14:paraId="51E45DCC">
            <w:pPr>
              <w:spacing w:before="120" w:after="120"/>
              <w:jc w:val="center"/>
              <w:rPr>
                <w:rFonts w:ascii="宋体" w:hAnsi="宋体" w:cs="宋体"/>
                <w:sz w:val="24"/>
                <w:szCs w:val="24"/>
              </w:rPr>
            </w:pPr>
          </w:p>
        </w:tc>
        <w:tc>
          <w:tcPr>
            <w:tcW w:w="1272" w:type="dxa"/>
            <w:vAlign w:val="center"/>
          </w:tcPr>
          <w:p w14:paraId="6D82EF24">
            <w:pPr>
              <w:spacing w:before="120" w:after="120"/>
              <w:jc w:val="center"/>
              <w:rPr>
                <w:rFonts w:ascii="宋体" w:hAnsi="宋体" w:cs="宋体"/>
                <w:sz w:val="24"/>
                <w:szCs w:val="24"/>
              </w:rPr>
            </w:pPr>
            <w:r>
              <w:rPr>
                <w:rFonts w:hint="eastAsia" w:ascii="宋体" w:hAnsi="宋体" w:cs="宋体"/>
                <w:sz w:val="24"/>
                <w:szCs w:val="24"/>
              </w:rPr>
              <w:t>最高学历</w:t>
            </w:r>
          </w:p>
        </w:tc>
        <w:tc>
          <w:tcPr>
            <w:tcW w:w="1978" w:type="dxa"/>
            <w:vAlign w:val="center"/>
          </w:tcPr>
          <w:p w14:paraId="528724EC">
            <w:pPr>
              <w:spacing w:before="120" w:after="120"/>
              <w:jc w:val="center"/>
              <w:rPr>
                <w:rFonts w:ascii="宋体" w:hAnsi="宋体" w:cs="宋体"/>
                <w:sz w:val="24"/>
                <w:szCs w:val="24"/>
              </w:rPr>
            </w:pPr>
          </w:p>
        </w:tc>
        <w:tc>
          <w:tcPr>
            <w:tcW w:w="1223" w:type="dxa"/>
            <w:vAlign w:val="center"/>
          </w:tcPr>
          <w:p w14:paraId="0524E5B7">
            <w:pPr>
              <w:spacing w:before="120" w:after="120"/>
              <w:jc w:val="center"/>
              <w:rPr>
                <w:rFonts w:ascii="宋体" w:hAnsi="宋体" w:cs="宋体"/>
                <w:sz w:val="24"/>
                <w:szCs w:val="24"/>
              </w:rPr>
            </w:pPr>
            <w:r>
              <w:rPr>
                <w:rFonts w:hint="eastAsia" w:ascii="宋体" w:hAnsi="宋体" w:cs="宋体"/>
                <w:sz w:val="24"/>
                <w:szCs w:val="24"/>
              </w:rPr>
              <w:t>毕业院校</w:t>
            </w:r>
          </w:p>
        </w:tc>
        <w:tc>
          <w:tcPr>
            <w:tcW w:w="2494" w:type="dxa"/>
            <w:vAlign w:val="center"/>
          </w:tcPr>
          <w:p w14:paraId="417D12BD">
            <w:pPr>
              <w:spacing w:before="120" w:after="120"/>
              <w:jc w:val="center"/>
              <w:rPr>
                <w:rFonts w:ascii="宋体" w:hAnsi="宋体" w:cs="宋体"/>
                <w:sz w:val="24"/>
                <w:szCs w:val="24"/>
              </w:rPr>
            </w:pPr>
          </w:p>
        </w:tc>
      </w:tr>
      <w:tr w14:paraId="3C95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9" w:type="dxa"/>
            <w:vAlign w:val="center"/>
          </w:tcPr>
          <w:p w14:paraId="7B90F210">
            <w:pPr>
              <w:spacing w:before="120" w:after="120"/>
              <w:jc w:val="center"/>
              <w:rPr>
                <w:rFonts w:ascii="宋体" w:hAnsi="宋体" w:cs="宋体"/>
                <w:sz w:val="24"/>
                <w:szCs w:val="24"/>
              </w:rPr>
            </w:pPr>
            <w:r>
              <w:rPr>
                <w:rFonts w:hint="eastAsia" w:ascii="宋体" w:hAnsi="宋体" w:cs="宋体"/>
                <w:sz w:val="24"/>
                <w:szCs w:val="24"/>
              </w:rPr>
              <w:t>政治面貌</w:t>
            </w:r>
          </w:p>
        </w:tc>
        <w:tc>
          <w:tcPr>
            <w:tcW w:w="1904" w:type="dxa"/>
            <w:gridSpan w:val="2"/>
            <w:vAlign w:val="center"/>
          </w:tcPr>
          <w:p w14:paraId="00C3F8B7">
            <w:pPr>
              <w:spacing w:before="120" w:after="120"/>
              <w:jc w:val="center"/>
              <w:rPr>
                <w:rFonts w:ascii="宋体" w:hAnsi="宋体" w:cs="宋体"/>
                <w:sz w:val="24"/>
                <w:szCs w:val="24"/>
              </w:rPr>
            </w:pPr>
          </w:p>
        </w:tc>
        <w:tc>
          <w:tcPr>
            <w:tcW w:w="1272" w:type="dxa"/>
            <w:vAlign w:val="center"/>
          </w:tcPr>
          <w:p w14:paraId="0E059884">
            <w:pPr>
              <w:spacing w:before="120" w:after="120"/>
              <w:jc w:val="center"/>
              <w:rPr>
                <w:rFonts w:ascii="宋体" w:hAnsi="宋体" w:cs="宋体"/>
                <w:sz w:val="24"/>
                <w:szCs w:val="24"/>
              </w:rPr>
            </w:pPr>
            <w:r>
              <w:rPr>
                <w:rFonts w:hint="eastAsia" w:ascii="宋体" w:hAnsi="宋体" w:cs="宋体"/>
                <w:sz w:val="24"/>
                <w:szCs w:val="24"/>
              </w:rPr>
              <w:t>联系电话</w:t>
            </w:r>
          </w:p>
        </w:tc>
        <w:tc>
          <w:tcPr>
            <w:tcW w:w="1978" w:type="dxa"/>
            <w:vAlign w:val="center"/>
          </w:tcPr>
          <w:p w14:paraId="06AB061B">
            <w:pPr>
              <w:spacing w:before="120" w:after="120"/>
              <w:jc w:val="center"/>
              <w:rPr>
                <w:rFonts w:ascii="宋体" w:hAnsi="宋体" w:cs="宋体"/>
                <w:sz w:val="24"/>
                <w:szCs w:val="24"/>
              </w:rPr>
            </w:pPr>
          </w:p>
        </w:tc>
        <w:tc>
          <w:tcPr>
            <w:tcW w:w="1223" w:type="dxa"/>
            <w:vAlign w:val="center"/>
          </w:tcPr>
          <w:p w14:paraId="2F40D84D">
            <w:pPr>
              <w:spacing w:before="120" w:after="120"/>
              <w:jc w:val="center"/>
              <w:rPr>
                <w:rFonts w:ascii="宋体" w:hAnsi="宋体" w:cs="宋体"/>
                <w:sz w:val="24"/>
                <w:szCs w:val="24"/>
              </w:rPr>
            </w:pPr>
            <w:r>
              <w:rPr>
                <w:rFonts w:hint="eastAsia" w:ascii="宋体" w:hAnsi="宋体" w:cs="宋体"/>
                <w:sz w:val="24"/>
                <w:szCs w:val="24"/>
              </w:rPr>
              <w:t>电子邮箱</w:t>
            </w:r>
          </w:p>
        </w:tc>
        <w:tc>
          <w:tcPr>
            <w:tcW w:w="2494" w:type="dxa"/>
            <w:vAlign w:val="center"/>
          </w:tcPr>
          <w:p w14:paraId="2A793D37">
            <w:pPr>
              <w:spacing w:before="120" w:after="120"/>
              <w:jc w:val="center"/>
              <w:rPr>
                <w:rFonts w:ascii="宋体" w:hAnsi="宋体" w:cs="宋体"/>
                <w:sz w:val="24"/>
                <w:szCs w:val="24"/>
              </w:rPr>
            </w:pPr>
          </w:p>
        </w:tc>
      </w:tr>
      <w:tr w14:paraId="7467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9" w:type="dxa"/>
            <w:vAlign w:val="center"/>
          </w:tcPr>
          <w:p w14:paraId="0E550706">
            <w:pPr>
              <w:spacing w:before="120" w:after="120"/>
              <w:jc w:val="center"/>
              <w:rPr>
                <w:rFonts w:ascii="宋体" w:hAnsi="宋体" w:cs="宋体"/>
                <w:sz w:val="24"/>
                <w:szCs w:val="24"/>
              </w:rPr>
            </w:pPr>
            <w:r>
              <w:rPr>
                <w:rFonts w:hint="eastAsia" w:ascii="宋体" w:hAnsi="宋体" w:cs="宋体"/>
                <w:sz w:val="24"/>
                <w:szCs w:val="24"/>
              </w:rPr>
              <w:t>通讯地址</w:t>
            </w:r>
          </w:p>
        </w:tc>
        <w:tc>
          <w:tcPr>
            <w:tcW w:w="8871" w:type="dxa"/>
            <w:gridSpan w:val="6"/>
            <w:vAlign w:val="center"/>
          </w:tcPr>
          <w:p w14:paraId="46F45073">
            <w:pPr>
              <w:spacing w:before="120" w:after="120"/>
              <w:jc w:val="center"/>
              <w:rPr>
                <w:rFonts w:ascii="宋体" w:hAnsi="宋体" w:cs="宋体"/>
                <w:sz w:val="24"/>
                <w:szCs w:val="24"/>
              </w:rPr>
            </w:pPr>
          </w:p>
        </w:tc>
      </w:tr>
      <w:tr w14:paraId="4313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8" w:hRule="atLeast"/>
        </w:trPr>
        <w:tc>
          <w:tcPr>
            <w:tcW w:w="10300" w:type="dxa"/>
            <w:gridSpan w:val="7"/>
          </w:tcPr>
          <w:p w14:paraId="45ABC5D4">
            <w:pPr>
              <w:spacing w:after="156" w:afterLines="50"/>
              <w:rPr>
                <w:rFonts w:ascii="宋体" w:hAnsi="宋体" w:cs="宋体"/>
                <w:sz w:val="24"/>
                <w:szCs w:val="24"/>
              </w:rPr>
            </w:pPr>
            <w:r>
              <w:rPr>
                <w:rFonts w:hint="eastAsia" w:ascii="宋体" w:hAnsi="宋体" w:cs="宋体"/>
                <w:sz w:val="24"/>
                <w:szCs w:val="24"/>
              </w:rPr>
              <w:t>本人简历和主要工作成就：</w:t>
            </w:r>
          </w:p>
          <w:p w14:paraId="6B31D68C">
            <w:pPr>
              <w:spacing w:after="156" w:afterLines="50"/>
              <w:rPr>
                <w:rFonts w:ascii="宋体" w:hAnsi="宋体" w:cs="宋体"/>
                <w:color w:val="808080" w:themeColor="background1" w:themeShade="80"/>
                <w:sz w:val="22"/>
                <w:szCs w:val="22"/>
              </w:rPr>
            </w:pPr>
            <w:r>
              <w:rPr>
                <w:rFonts w:hint="eastAsia" w:ascii="宋体" w:hAnsi="宋体" w:cs="宋体"/>
                <w:color w:val="808080" w:themeColor="background1" w:themeShade="80"/>
                <w:sz w:val="22"/>
                <w:szCs w:val="22"/>
              </w:rPr>
              <w:t>（包含个人简介、工作经历、主要事迹、获奖经历等，文字不超过2000字，可另附页填写）</w:t>
            </w:r>
          </w:p>
          <w:p w14:paraId="63957030">
            <w:pPr>
              <w:spacing w:after="156" w:afterLines="50"/>
              <w:rPr>
                <w:rFonts w:ascii="宋体" w:hAnsi="宋体" w:cs="宋体"/>
                <w:sz w:val="24"/>
                <w:szCs w:val="24"/>
              </w:rPr>
            </w:pPr>
          </w:p>
          <w:p w14:paraId="6B127E2E">
            <w:pPr>
              <w:spacing w:after="156" w:afterLines="50"/>
              <w:rPr>
                <w:rFonts w:ascii="宋体" w:hAnsi="宋体" w:cs="宋体"/>
                <w:sz w:val="24"/>
                <w:szCs w:val="24"/>
              </w:rPr>
            </w:pPr>
          </w:p>
          <w:p w14:paraId="197C816A">
            <w:pPr>
              <w:spacing w:after="156" w:afterLines="50"/>
              <w:rPr>
                <w:rFonts w:ascii="宋体" w:hAnsi="宋体" w:cs="宋体"/>
                <w:sz w:val="24"/>
                <w:szCs w:val="24"/>
              </w:rPr>
            </w:pPr>
          </w:p>
          <w:p w14:paraId="5A8A7C23">
            <w:pPr>
              <w:spacing w:after="156" w:afterLines="50"/>
              <w:rPr>
                <w:rFonts w:ascii="宋体" w:hAnsi="宋体" w:cs="宋体"/>
                <w:sz w:val="24"/>
                <w:szCs w:val="24"/>
              </w:rPr>
            </w:pPr>
          </w:p>
          <w:p w14:paraId="03C7EE1D">
            <w:pPr>
              <w:spacing w:after="156" w:afterLines="50"/>
              <w:rPr>
                <w:rFonts w:ascii="宋体" w:hAnsi="宋体" w:cs="宋体"/>
                <w:sz w:val="24"/>
                <w:szCs w:val="24"/>
              </w:rPr>
            </w:pPr>
          </w:p>
          <w:p w14:paraId="148B36A1">
            <w:pPr>
              <w:spacing w:after="156" w:afterLines="50"/>
              <w:rPr>
                <w:rFonts w:ascii="宋体" w:hAnsi="宋体" w:cs="宋体"/>
                <w:sz w:val="24"/>
                <w:szCs w:val="24"/>
              </w:rPr>
            </w:pPr>
          </w:p>
          <w:p w14:paraId="44FC1C23">
            <w:pPr>
              <w:spacing w:after="156" w:afterLines="50"/>
              <w:rPr>
                <w:rFonts w:ascii="宋体" w:hAnsi="宋体" w:cs="宋体"/>
                <w:sz w:val="24"/>
                <w:szCs w:val="24"/>
              </w:rPr>
            </w:pPr>
          </w:p>
          <w:p w14:paraId="78038ED9">
            <w:pPr>
              <w:spacing w:after="156" w:afterLines="50"/>
              <w:rPr>
                <w:rFonts w:ascii="宋体" w:hAnsi="宋体" w:cs="宋体"/>
                <w:sz w:val="24"/>
                <w:szCs w:val="24"/>
              </w:rPr>
            </w:pPr>
          </w:p>
          <w:p w14:paraId="4ECA6CC5">
            <w:pPr>
              <w:spacing w:after="156" w:afterLines="50"/>
              <w:rPr>
                <w:rFonts w:ascii="宋体" w:hAnsi="宋体" w:cs="宋体"/>
                <w:sz w:val="24"/>
                <w:szCs w:val="24"/>
              </w:rPr>
            </w:pPr>
          </w:p>
          <w:p w14:paraId="39C37727">
            <w:pPr>
              <w:spacing w:after="156" w:afterLines="50"/>
              <w:rPr>
                <w:rFonts w:ascii="宋体" w:hAnsi="宋体" w:cs="宋体"/>
                <w:sz w:val="24"/>
                <w:szCs w:val="24"/>
              </w:rPr>
            </w:pPr>
          </w:p>
          <w:p w14:paraId="4153B941">
            <w:pPr>
              <w:spacing w:after="156" w:afterLines="50"/>
              <w:rPr>
                <w:rFonts w:ascii="宋体" w:hAnsi="宋体" w:cs="宋体"/>
                <w:sz w:val="24"/>
                <w:szCs w:val="24"/>
              </w:rPr>
            </w:pPr>
          </w:p>
          <w:p w14:paraId="172FCAA1">
            <w:pPr>
              <w:spacing w:after="156" w:afterLines="50"/>
              <w:rPr>
                <w:rFonts w:ascii="宋体" w:hAnsi="宋体" w:cs="宋体"/>
                <w:sz w:val="24"/>
                <w:szCs w:val="24"/>
              </w:rPr>
            </w:pPr>
          </w:p>
          <w:p w14:paraId="42590A80">
            <w:pPr>
              <w:spacing w:after="156" w:afterLines="50"/>
              <w:rPr>
                <w:rFonts w:ascii="宋体" w:hAnsi="宋体" w:cs="宋体"/>
                <w:sz w:val="24"/>
                <w:szCs w:val="24"/>
              </w:rPr>
            </w:pPr>
          </w:p>
          <w:p w14:paraId="23E4859B">
            <w:pPr>
              <w:spacing w:after="156" w:afterLines="50"/>
              <w:rPr>
                <w:rFonts w:ascii="宋体" w:hAnsi="宋体" w:cs="宋体"/>
                <w:sz w:val="24"/>
                <w:szCs w:val="24"/>
              </w:rPr>
            </w:pPr>
          </w:p>
          <w:p w14:paraId="321CAEEB">
            <w:pPr>
              <w:spacing w:after="156" w:afterLines="50"/>
              <w:rPr>
                <w:rFonts w:ascii="宋体" w:hAnsi="宋体" w:cs="宋体"/>
                <w:sz w:val="24"/>
                <w:szCs w:val="24"/>
              </w:rPr>
            </w:pPr>
          </w:p>
          <w:p w14:paraId="7B67F69C">
            <w:pPr>
              <w:spacing w:after="156" w:afterLines="50"/>
              <w:rPr>
                <w:rFonts w:ascii="宋体" w:hAnsi="宋体" w:cs="宋体"/>
                <w:sz w:val="24"/>
                <w:szCs w:val="24"/>
              </w:rPr>
            </w:pPr>
          </w:p>
          <w:p w14:paraId="23E5F182">
            <w:pPr>
              <w:spacing w:after="156" w:afterLines="50"/>
              <w:rPr>
                <w:rFonts w:ascii="宋体" w:hAnsi="宋体" w:cs="宋体"/>
                <w:sz w:val="24"/>
                <w:szCs w:val="24"/>
              </w:rPr>
            </w:pPr>
          </w:p>
          <w:p w14:paraId="60C0DDC7">
            <w:pPr>
              <w:spacing w:after="156" w:afterLines="50"/>
              <w:rPr>
                <w:rFonts w:ascii="宋体" w:hAnsi="宋体" w:cs="宋体"/>
                <w:sz w:val="24"/>
                <w:szCs w:val="24"/>
              </w:rPr>
            </w:pPr>
          </w:p>
          <w:p w14:paraId="18E4CCAE">
            <w:pPr>
              <w:spacing w:after="156" w:afterLines="50"/>
              <w:rPr>
                <w:rFonts w:ascii="宋体" w:hAnsi="宋体" w:cs="宋体"/>
                <w:sz w:val="24"/>
                <w:szCs w:val="24"/>
              </w:rPr>
            </w:pPr>
          </w:p>
          <w:p w14:paraId="4D46FD4E">
            <w:pPr>
              <w:spacing w:after="156" w:afterLines="50"/>
              <w:rPr>
                <w:rFonts w:ascii="宋体" w:hAnsi="宋体" w:cs="宋体"/>
                <w:sz w:val="24"/>
                <w:szCs w:val="24"/>
              </w:rPr>
            </w:pPr>
          </w:p>
        </w:tc>
      </w:tr>
      <w:tr w14:paraId="2383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2150" w:type="dxa"/>
            <w:gridSpan w:val="2"/>
            <w:vAlign w:val="center"/>
          </w:tcPr>
          <w:p w14:paraId="4776897B">
            <w:pPr>
              <w:jc w:val="center"/>
              <w:rPr>
                <w:rFonts w:ascii="宋体" w:hAnsi="宋体" w:cs="宋体"/>
                <w:sz w:val="24"/>
                <w:szCs w:val="24"/>
              </w:rPr>
            </w:pPr>
            <w:r>
              <w:rPr>
                <w:rFonts w:hint="eastAsia" w:ascii="宋体" w:hAnsi="宋体" w:cs="宋体"/>
                <w:sz w:val="24"/>
                <w:szCs w:val="24"/>
              </w:rPr>
              <w:t>个人诚信声明</w:t>
            </w:r>
          </w:p>
        </w:tc>
        <w:tc>
          <w:tcPr>
            <w:tcW w:w="8150" w:type="dxa"/>
            <w:gridSpan w:val="5"/>
            <w:vAlign w:val="center"/>
          </w:tcPr>
          <w:p w14:paraId="23C004FA">
            <w:pPr>
              <w:spacing w:line="360" w:lineRule="auto"/>
              <w:jc w:val="left"/>
              <w:rPr>
                <w:rFonts w:ascii="宋体" w:hAnsi="宋体" w:cs="宋体"/>
                <w:sz w:val="24"/>
                <w:szCs w:val="24"/>
              </w:rPr>
            </w:pPr>
          </w:p>
          <w:p w14:paraId="312F6B2C">
            <w:pPr>
              <w:spacing w:line="360" w:lineRule="auto"/>
              <w:jc w:val="left"/>
              <w:rPr>
                <w:rFonts w:ascii="宋体" w:hAnsi="宋体" w:cs="宋体"/>
                <w:sz w:val="24"/>
                <w:szCs w:val="24"/>
              </w:rPr>
            </w:pPr>
            <w:r>
              <w:rPr>
                <w:rFonts w:hint="eastAsia" w:ascii="宋体" w:hAnsi="宋体" w:cs="宋体"/>
                <w:sz w:val="24"/>
                <w:szCs w:val="24"/>
              </w:rPr>
              <w:t>本人保证所填写信息和提供材料均真实有效，无任何虚假申报情况，如有失实或失信行为，本人愿意永久放弃申报资格，并承担由此带来的一切后果。</w:t>
            </w:r>
          </w:p>
          <w:p w14:paraId="3FF11E71">
            <w:pPr>
              <w:spacing w:line="360" w:lineRule="auto"/>
              <w:jc w:val="center"/>
              <w:rPr>
                <w:rFonts w:ascii="宋体" w:hAnsi="宋体" w:cs="宋体"/>
                <w:b/>
                <w:bCs/>
                <w:sz w:val="24"/>
                <w:szCs w:val="24"/>
              </w:rPr>
            </w:pPr>
          </w:p>
          <w:p w14:paraId="50A06F15">
            <w:pPr>
              <w:spacing w:line="360" w:lineRule="auto"/>
              <w:jc w:val="center"/>
              <w:rPr>
                <w:rFonts w:ascii="宋体" w:hAnsi="宋体" w:cs="宋体"/>
                <w:sz w:val="24"/>
                <w:szCs w:val="24"/>
              </w:rPr>
            </w:pPr>
            <w:r>
              <w:rPr>
                <w:rFonts w:hint="eastAsia" w:ascii="宋体" w:hAnsi="宋体" w:cs="宋体"/>
                <w:sz w:val="24"/>
                <w:szCs w:val="24"/>
              </w:rPr>
              <w:t xml:space="preserve">                             申报人签名：</w:t>
            </w:r>
          </w:p>
          <w:p w14:paraId="1785F4E0">
            <w:pPr>
              <w:spacing w:line="360" w:lineRule="auto"/>
              <w:jc w:val="center"/>
              <w:rPr>
                <w:rFonts w:ascii="宋体" w:hAnsi="宋体" w:cs="宋体"/>
                <w:b/>
                <w:bCs/>
                <w:sz w:val="24"/>
                <w:szCs w:val="24"/>
              </w:rPr>
            </w:pPr>
            <w:r>
              <w:rPr>
                <w:rFonts w:hint="eastAsia" w:ascii="宋体" w:hAnsi="宋体" w:cs="宋体"/>
                <w:sz w:val="24"/>
                <w:szCs w:val="24"/>
              </w:rPr>
              <w:t xml:space="preserve">                                  202</w:t>
            </w:r>
            <w:r>
              <w:rPr>
                <w:rFonts w:hint="eastAsia" w:ascii="宋体" w:hAnsi="宋体" w:cs="宋体"/>
                <w:sz w:val="24"/>
                <w:szCs w:val="24"/>
                <w:lang w:val="en-US" w:eastAsia="zh-CN"/>
              </w:rPr>
              <w:t>5</w:t>
            </w:r>
            <w:r>
              <w:rPr>
                <w:rFonts w:hint="eastAsia" w:ascii="宋体" w:hAnsi="宋体" w:cs="宋体"/>
                <w:sz w:val="24"/>
                <w:szCs w:val="24"/>
              </w:rPr>
              <w:t>年   月   日</w:t>
            </w:r>
          </w:p>
        </w:tc>
      </w:tr>
      <w:tr w14:paraId="3ED5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trPr>
        <w:tc>
          <w:tcPr>
            <w:tcW w:w="2150" w:type="dxa"/>
            <w:gridSpan w:val="2"/>
            <w:vAlign w:val="center"/>
          </w:tcPr>
          <w:p w14:paraId="43531B56">
            <w:pPr>
              <w:jc w:val="center"/>
              <w:rPr>
                <w:rFonts w:ascii="宋体" w:hAnsi="宋体" w:cs="宋体"/>
                <w:sz w:val="24"/>
                <w:szCs w:val="24"/>
              </w:rPr>
            </w:pPr>
            <w:r>
              <w:rPr>
                <w:rFonts w:hint="eastAsia" w:ascii="宋体" w:hAnsi="宋体" w:cs="宋体"/>
                <w:sz w:val="24"/>
                <w:szCs w:val="24"/>
              </w:rPr>
              <w:t>单位诚信声明</w:t>
            </w:r>
          </w:p>
        </w:tc>
        <w:tc>
          <w:tcPr>
            <w:tcW w:w="8150" w:type="dxa"/>
            <w:gridSpan w:val="5"/>
            <w:vAlign w:val="center"/>
          </w:tcPr>
          <w:p w14:paraId="1ACDE04C">
            <w:pPr>
              <w:spacing w:line="360" w:lineRule="auto"/>
              <w:jc w:val="left"/>
              <w:rPr>
                <w:rFonts w:ascii="宋体" w:hAnsi="宋体" w:cs="宋体"/>
                <w:sz w:val="24"/>
                <w:szCs w:val="24"/>
              </w:rPr>
            </w:pPr>
          </w:p>
          <w:p w14:paraId="2220D5F3">
            <w:pPr>
              <w:spacing w:line="360" w:lineRule="auto"/>
              <w:jc w:val="left"/>
              <w:rPr>
                <w:rFonts w:ascii="宋体" w:hAnsi="宋体" w:cs="宋体"/>
                <w:sz w:val="24"/>
                <w:szCs w:val="24"/>
              </w:rPr>
            </w:pPr>
            <w:r>
              <w:rPr>
                <w:rFonts w:hint="eastAsia" w:ascii="宋体" w:hAnsi="宋体" w:cs="宋体"/>
                <w:sz w:val="24"/>
                <w:szCs w:val="24"/>
              </w:rPr>
              <w:t>本单位对</w:t>
            </w:r>
            <w:r>
              <w:rPr>
                <w:rFonts w:hint="eastAsia" w:ascii="宋体" w:hAnsi="宋体" w:cs="宋体"/>
                <w:sz w:val="24"/>
                <w:szCs w:val="24"/>
                <w:u w:val="single"/>
              </w:rPr>
              <w:t xml:space="preserve">              </w:t>
            </w:r>
            <w:r>
              <w:rPr>
                <w:rFonts w:hint="eastAsia" w:ascii="宋体" w:hAnsi="宋体" w:cs="宋体"/>
                <w:sz w:val="24"/>
                <w:szCs w:val="24"/>
              </w:rPr>
              <w:t>提供的材料进行了认真审核，保证所填写信息和提供材料真实有效，无任何虚假申报情况。若因本单位未履行审查职责造成申报材料虚假的情况，本单位愿意承担由此带来的一切后果。</w:t>
            </w:r>
          </w:p>
          <w:p w14:paraId="20883723">
            <w:pPr>
              <w:spacing w:line="360" w:lineRule="auto"/>
              <w:jc w:val="center"/>
              <w:rPr>
                <w:rFonts w:ascii="宋体" w:hAnsi="宋体" w:cs="宋体"/>
                <w:sz w:val="24"/>
                <w:szCs w:val="24"/>
              </w:rPr>
            </w:pPr>
          </w:p>
          <w:p w14:paraId="7D11B3C4">
            <w:pPr>
              <w:wordWrap w:val="0"/>
              <w:spacing w:line="360" w:lineRule="auto"/>
              <w:jc w:val="right"/>
              <w:rPr>
                <w:rFonts w:ascii="宋体" w:hAnsi="宋体" w:cs="宋体"/>
                <w:sz w:val="24"/>
                <w:szCs w:val="24"/>
              </w:rPr>
            </w:pPr>
            <w:r>
              <w:rPr>
                <w:rFonts w:hint="eastAsia" w:ascii="宋体" w:hAnsi="宋体" w:cs="宋体"/>
                <w:sz w:val="24"/>
                <w:szCs w:val="24"/>
              </w:rPr>
              <w:t xml:space="preserve">   单位盖章</w:t>
            </w:r>
          </w:p>
          <w:p w14:paraId="3A16961D">
            <w:pPr>
              <w:spacing w:line="360" w:lineRule="auto"/>
              <w:jc w:val="right"/>
              <w:rPr>
                <w:rFonts w:ascii="宋体" w:hAnsi="宋体" w:cs="宋体"/>
                <w:sz w:val="24"/>
                <w:szCs w:val="24"/>
              </w:rPr>
            </w:pPr>
            <w:r>
              <w:rPr>
                <w:rFonts w:hint="eastAsia" w:ascii="宋体" w:hAnsi="宋体" w:cs="宋体"/>
                <w:sz w:val="24"/>
                <w:szCs w:val="24"/>
              </w:rPr>
              <w:t xml:space="preserve"> 202</w:t>
            </w:r>
            <w:r>
              <w:rPr>
                <w:rFonts w:hint="eastAsia" w:ascii="宋体" w:hAnsi="宋体" w:cs="宋体"/>
                <w:sz w:val="24"/>
                <w:szCs w:val="24"/>
                <w:lang w:val="en-US" w:eastAsia="zh-CN"/>
              </w:rPr>
              <w:t>5</w:t>
            </w:r>
            <w:r>
              <w:rPr>
                <w:rFonts w:hint="eastAsia" w:ascii="宋体" w:hAnsi="宋体" w:cs="宋体"/>
                <w:sz w:val="24"/>
                <w:szCs w:val="24"/>
              </w:rPr>
              <w:t>年   月   日</w:t>
            </w:r>
          </w:p>
        </w:tc>
      </w:tr>
      <w:tr w14:paraId="658C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2150" w:type="dxa"/>
            <w:gridSpan w:val="2"/>
            <w:vAlign w:val="center"/>
          </w:tcPr>
          <w:p w14:paraId="536BC54B">
            <w:pPr>
              <w:jc w:val="center"/>
              <w:rPr>
                <w:rFonts w:ascii="宋体" w:hAnsi="宋体" w:cs="宋体"/>
                <w:sz w:val="24"/>
                <w:szCs w:val="24"/>
              </w:rPr>
            </w:pPr>
            <w:r>
              <w:rPr>
                <w:rFonts w:hint="eastAsia" w:ascii="宋体" w:hAnsi="宋体" w:cs="宋体"/>
                <w:sz w:val="24"/>
                <w:szCs w:val="24"/>
              </w:rPr>
              <w:t>填报说明</w:t>
            </w:r>
          </w:p>
        </w:tc>
        <w:tc>
          <w:tcPr>
            <w:tcW w:w="8150" w:type="dxa"/>
            <w:gridSpan w:val="5"/>
          </w:tcPr>
          <w:p w14:paraId="4626FA6C">
            <w:pPr>
              <w:spacing w:line="360" w:lineRule="auto"/>
              <w:jc w:val="left"/>
              <w:rPr>
                <w:rFonts w:ascii="宋体" w:hAnsi="宋体" w:cs="宋体"/>
                <w:sz w:val="24"/>
                <w:szCs w:val="24"/>
              </w:rPr>
            </w:pPr>
            <w:r>
              <w:rPr>
                <w:rFonts w:hint="eastAsia" w:ascii="宋体" w:hAnsi="宋体" w:cs="宋体"/>
                <w:sz w:val="24"/>
                <w:szCs w:val="24"/>
              </w:rPr>
              <w:t>申报人请如实填写，并对填写内容真实性负责。</w:t>
            </w:r>
          </w:p>
          <w:p w14:paraId="178574CA">
            <w:pPr>
              <w:spacing w:line="360" w:lineRule="auto"/>
              <w:jc w:val="left"/>
              <w:rPr>
                <w:rFonts w:ascii="宋体" w:hAnsi="宋体" w:cs="宋体"/>
                <w:sz w:val="24"/>
                <w:szCs w:val="24"/>
              </w:rPr>
            </w:pPr>
            <w:r>
              <w:rPr>
                <w:rFonts w:hint="eastAsia" w:ascii="宋体" w:hAnsi="宋体" w:cs="宋体"/>
                <w:sz w:val="24"/>
                <w:szCs w:val="24"/>
              </w:rPr>
              <w:t>恰佩克奖始终本着公平、公正、公开的原则，根据网络和评委会评选相结合，产生获奖单位和个人。组委会郑重声明不对外泄露敏感信息！</w:t>
            </w:r>
          </w:p>
          <w:p w14:paraId="4B3D22E7">
            <w:pPr>
              <w:spacing w:line="360" w:lineRule="auto"/>
              <w:jc w:val="left"/>
              <w:rPr>
                <w:rFonts w:ascii="宋体" w:hAnsi="宋体" w:cs="宋体"/>
                <w:sz w:val="24"/>
                <w:szCs w:val="24"/>
              </w:rPr>
            </w:pPr>
            <w:r>
              <w:rPr>
                <w:rFonts w:hint="eastAsia" w:ascii="宋体" w:hAnsi="宋体" w:cs="宋体"/>
                <w:sz w:val="24"/>
                <w:szCs w:val="24"/>
              </w:rPr>
              <w:t>组委会工作人员：</w:t>
            </w:r>
          </w:p>
          <w:p w14:paraId="12FB9B4C">
            <w:pPr>
              <w:spacing w:line="360" w:lineRule="auto"/>
              <w:jc w:val="left"/>
              <w:rPr>
                <w:rFonts w:ascii="宋体" w:hAnsi="宋体" w:cs="宋体"/>
                <w:sz w:val="24"/>
                <w:szCs w:val="24"/>
              </w:rPr>
            </w:pPr>
            <w:r>
              <w:rPr>
                <w:rFonts w:hint="eastAsia" w:ascii="宋体" w:hAnsi="宋体" w:cs="宋体"/>
                <w:sz w:val="24"/>
                <w:szCs w:val="24"/>
              </w:rPr>
              <w:t>姓名：慕老师 微信电话：</w:t>
            </w:r>
            <w:r>
              <w:rPr>
                <w:rFonts w:ascii="宋体" w:hAnsi="宋体" w:cs="宋体"/>
                <w:sz w:val="24"/>
                <w:szCs w:val="24"/>
              </w:rPr>
              <w:t>15901767989</w:t>
            </w:r>
            <w:r>
              <w:rPr>
                <w:rFonts w:hint="eastAsia" w:ascii="宋体" w:hAnsi="宋体" w:cs="宋体"/>
                <w:sz w:val="24"/>
                <w:szCs w:val="24"/>
              </w:rPr>
              <w:t xml:space="preserve">  </w:t>
            </w:r>
          </w:p>
          <w:p w14:paraId="5560F4FE">
            <w:pPr>
              <w:spacing w:line="360" w:lineRule="auto"/>
              <w:jc w:val="left"/>
              <w:rPr>
                <w:rFonts w:ascii="仿宋" w:hAnsi="仿宋" w:eastAsia="仿宋"/>
                <w:color w:val="000000" w:themeColor="text1"/>
                <w:szCs w:val="21"/>
                <w14:textFill>
                  <w14:solidFill>
                    <w14:schemeClr w14:val="tx1"/>
                  </w14:solidFill>
                </w14:textFill>
              </w:rPr>
            </w:pPr>
            <w:r>
              <w:rPr>
                <w:rFonts w:hint="eastAsia" w:ascii="宋体" w:hAnsi="宋体" w:cs="宋体"/>
                <w:sz w:val="24"/>
                <w:szCs w:val="24"/>
              </w:rPr>
              <w:t xml:space="preserve">姓名：金 </w:t>
            </w:r>
            <w:r>
              <w:rPr>
                <w:rFonts w:hint="eastAsia" w:ascii="宋体" w:hAnsi="宋体" w:cs="宋体"/>
                <w:sz w:val="24"/>
                <w:szCs w:val="24"/>
                <w:lang w:val="en-US" w:eastAsia="zh-CN"/>
              </w:rPr>
              <w:t xml:space="preserve"> </w:t>
            </w:r>
            <w:r>
              <w:rPr>
                <w:rFonts w:hint="eastAsia" w:ascii="宋体" w:hAnsi="宋体" w:cs="宋体"/>
                <w:sz w:val="24"/>
                <w:szCs w:val="24"/>
              </w:rPr>
              <w:t xml:space="preserve">金 微信电话：13661562605 </w:t>
            </w:r>
          </w:p>
        </w:tc>
      </w:tr>
      <w:tr w14:paraId="585E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10300" w:type="dxa"/>
            <w:gridSpan w:val="7"/>
          </w:tcPr>
          <w:p w14:paraId="2BB6661C">
            <w:pPr>
              <w:spacing w:line="360" w:lineRule="auto"/>
              <w:rPr>
                <w:rFonts w:ascii="宋体" w:hAnsi="宋体" w:cs="宋体"/>
                <w:sz w:val="24"/>
                <w:szCs w:val="24"/>
              </w:rPr>
            </w:pPr>
            <w:r>
              <w:rPr>
                <w:rFonts w:hint="eastAsia" w:ascii="宋体" w:hAnsi="宋体" w:cs="宋体"/>
                <w:sz w:val="24"/>
                <w:szCs w:val="24"/>
              </w:rPr>
              <w:t>注意事项：</w:t>
            </w:r>
          </w:p>
          <w:p w14:paraId="540227F5">
            <w:pPr>
              <w:pStyle w:val="11"/>
              <w:spacing w:line="360" w:lineRule="auto"/>
              <w:jc w:val="both"/>
              <w:rPr>
                <w:rFonts w:ascii="宋体" w:hAnsi="宋体" w:eastAsia="宋体" w:cs="宋体"/>
                <w:sz w:val="24"/>
                <w:szCs w:val="24"/>
                <w:lang w:val="en-US"/>
              </w:rPr>
            </w:pPr>
            <w:r>
              <w:rPr>
                <w:rFonts w:hint="eastAsia" w:ascii="宋体" w:hAnsi="宋体" w:eastAsia="宋体" w:cs="宋体"/>
                <w:sz w:val="24"/>
                <w:szCs w:val="24"/>
                <w:lang w:val="en-US"/>
              </w:rPr>
              <w:t>1、</w:t>
            </w:r>
            <w:r>
              <w:rPr>
                <w:rFonts w:hint="eastAsia" w:ascii="宋体" w:hAnsi="宋体" w:eastAsia="宋体" w:cs="宋体"/>
                <w:sz w:val="24"/>
                <w:szCs w:val="24"/>
              </w:rPr>
              <w:t>请在</w:t>
            </w:r>
            <w:r>
              <w:rPr>
                <w:rFonts w:hint="eastAsia" w:ascii="宋体" w:hAnsi="宋体" w:eastAsia="宋体" w:cs="宋体"/>
                <w:b/>
                <w:bCs/>
                <w:sz w:val="24"/>
                <w:szCs w:val="24"/>
                <w:lang w:val="en-US"/>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val="en-US"/>
              </w:rPr>
              <w:t>年3</w:t>
            </w:r>
            <w:r>
              <w:rPr>
                <w:rFonts w:hint="eastAsia" w:ascii="宋体" w:hAnsi="宋体" w:eastAsia="宋体" w:cs="宋体"/>
                <w:b/>
                <w:bCs/>
                <w:sz w:val="24"/>
                <w:szCs w:val="24"/>
              </w:rPr>
              <w:t>月</w:t>
            </w:r>
            <w:r>
              <w:rPr>
                <w:rFonts w:ascii="宋体" w:hAnsi="宋体" w:eastAsia="宋体" w:cs="宋体"/>
                <w:b/>
                <w:bCs/>
                <w:sz w:val="24"/>
                <w:szCs w:val="24"/>
                <w:lang w:val="en-US"/>
              </w:rPr>
              <w:t>15</w:t>
            </w:r>
            <w:r>
              <w:rPr>
                <w:rFonts w:hint="eastAsia" w:ascii="宋体" w:hAnsi="宋体" w:eastAsia="宋体" w:cs="宋体"/>
                <w:b/>
                <w:bCs/>
                <w:sz w:val="24"/>
                <w:szCs w:val="24"/>
              </w:rPr>
              <w:t>日</w:t>
            </w:r>
            <w:r>
              <w:rPr>
                <w:rFonts w:hint="eastAsia" w:ascii="宋体" w:hAnsi="宋体" w:eastAsia="宋体" w:cs="宋体"/>
                <w:sz w:val="24"/>
                <w:szCs w:val="24"/>
              </w:rPr>
              <w:t>前将</w:t>
            </w:r>
            <w:r>
              <w:rPr>
                <w:rFonts w:hint="eastAsia" w:ascii="宋体" w:hAnsi="宋体" w:eastAsia="宋体" w:cs="宋体"/>
                <w:sz w:val="24"/>
                <w:szCs w:val="24"/>
                <w:lang w:val="en-US"/>
              </w:rPr>
              <w:t>申报表（</w:t>
            </w:r>
            <w:r>
              <w:rPr>
                <w:rFonts w:hint="eastAsia" w:ascii="宋体" w:hAnsi="宋体" w:eastAsia="宋体" w:cs="宋体"/>
                <w:b/>
                <w:bCs/>
                <w:sz w:val="24"/>
                <w:szCs w:val="24"/>
                <w:lang w:val="en-US"/>
              </w:rPr>
              <w:t>word电子</w:t>
            </w:r>
            <w:r>
              <w:rPr>
                <w:rFonts w:hint="eastAsia" w:ascii="宋体" w:hAnsi="宋体" w:eastAsia="宋体" w:cs="宋体"/>
                <w:b/>
                <w:bCs/>
                <w:sz w:val="24"/>
                <w:szCs w:val="24"/>
              </w:rPr>
              <w:t>版本</w:t>
            </w:r>
            <w:r>
              <w:rPr>
                <w:rFonts w:hint="eastAsia" w:ascii="宋体" w:hAnsi="宋体" w:eastAsia="宋体" w:cs="宋体"/>
                <w:sz w:val="24"/>
                <w:szCs w:val="24"/>
                <w:lang w:val="en-US"/>
              </w:rPr>
              <w:t>）、</w:t>
            </w:r>
            <w:r>
              <w:rPr>
                <w:rFonts w:hint="eastAsia" w:ascii="宋体" w:hAnsi="宋体" w:eastAsia="宋体" w:cs="宋体"/>
                <w:b/>
                <w:bCs/>
                <w:sz w:val="24"/>
                <w:szCs w:val="24"/>
                <w:lang w:val="en-US"/>
              </w:rPr>
              <w:t>个人高清形象照片</w:t>
            </w:r>
            <w:r>
              <w:rPr>
                <w:rFonts w:hint="eastAsia" w:ascii="宋体" w:hAnsi="宋体" w:eastAsia="宋体" w:cs="宋体"/>
                <w:sz w:val="24"/>
                <w:szCs w:val="24"/>
                <w:lang w:val="en-US"/>
              </w:rPr>
              <w:t>打包发送</w:t>
            </w:r>
            <w:r>
              <w:rPr>
                <w:rFonts w:hint="eastAsia" w:ascii="宋体" w:hAnsi="宋体" w:eastAsia="宋体" w:cs="宋体"/>
                <w:sz w:val="24"/>
                <w:szCs w:val="24"/>
              </w:rPr>
              <w:t>至组委会邮箱</w:t>
            </w:r>
            <w:r>
              <w:rPr>
                <w:rFonts w:hint="eastAsia" w:ascii="宋体" w:hAnsi="宋体" w:eastAsia="宋体" w:cs="宋体"/>
                <w:b/>
                <w:bCs/>
                <w:sz w:val="24"/>
                <w:szCs w:val="24"/>
                <w:lang w:val="en-US"/>
              </w:rPr>
              <w:t>capek@robot-china.</w:t>
            </w:r>
            <w:r>
              <w:rPr>
                <w:rFonts w:ascii="宋体" w:hAnsi="宋体" w:eastAsia="宋体" w:cs="宋体"/>
                <w:b/>
                <w:bCs/>
                <w:sz w:val="24"/>
                <w:szCs w:val="24"/>
                <w:lang w:val="en-US"/>
              </w:rPr>
              <w:t>com</w:t>
            </w:r>
            <w:r>
              <w:rPr>
                <w:rFonts w:hint="eastAsia" w:ascii="宋体" w:hAnsi="宋体" w:eastAsia="宋体" w:cs="宋体"/>
                <w:b/>
                <w:bCs/>
                <w:sz w:val="24"/>
                <w:szCs w:val="24"/>
                <w:lang w:val="en-US"/>
              </w:rPr>
              <w:t>，</w:t>
            </w:r>
            <w:r>
              <w:rPr>
                <w:rFonts w:hint="eastAsia" w:ascii="宋体" w:hAnsi="宋体" w:eastAsia="宋体" w:cs="宋体"/>
                <w:sz w:val="24"/>
                <w:szCs w:val="24"/>
              </w:rPr>
              <w:t>并打印此表签字</w:t>
            </w:r>
            <w:r>
              <w:rPr>
                <w:rFonts w:hint="eastAsia" w:ascii="宋体" w:hAnsi="宋体" w:eastAsia="宋体" w:cs="宋体"/>
                <w:sz w:val="24"/>
                <w:szCs w:val="24"/>
                <w:lang w:val="en-US"/>
              </w:rPr>
              <w:t>盖章后</w:t>
            </w:r>
            <w:r>
              <w:rPr>
                <w:rFonts w:hint="eastAsia" w:ascii="宋体" w:hAnsi="宋体" w:eastAsia="宋体" w:cs="宋体"/>
                <w:sz w:val="24"/>
                <w:szCs w:val="24"/>
              </w:rPr>
              <w:t>快递</w:t>
            </w:r>
            <w:r>
              <w:rPr>
                <w:rFonts w:hint="eastAsia" w:ascii="宋体" w:hAnsi="宋体" w:eastAsia="宋体" w:cs="宋体"/>
                <w:sz w:val="24"/>
                <w:szCs w:val="24"/>
                <w:lang w:val="en-US"/>
              </w:rPr>
              <w:t>至委员会（谢绝到付），</w:t>
            </w:r>
            <w:r>
              <w:rPr>
                <w:rFonts w:hint="eastAsia" w:ascii="宋体" w:hAnsi="宋体" w:eastAsia="宋体" w:cs="宋体"/>
                <w:sz w:val="24"/>
                <w:szCs w:val="24"/>
              </w:rPr>
              <w:t>逾期将不予受理。</w:t>
            </w:r>
          </w:p>
          <w:p w14:paraId="74FB1D1B">
            <w:pPr>
              <w:pStyle w:val="11"/>
              <w:spacing w:line="360" w:lineRule="auto"/>
              <w:jc w:val="both"/>
              <w:rPr>
                <w:rFonts w:ascii="宋体" w:hAnsi="宋体" w:eastAsia="宋体" w:cs="宋体"/>
                <w:sz w:val="24"/>
                <w:szCs w:val="24"/>
                <w:lang w:val="en-US"/>
              </w:rPr>
            </w:pPr>
            <w:r>
              <w:rPr>
                <w:rFonts w:hint="eastAsia" w:ascii="宋体" w:hAnsi="宋体" w:eastAsia="宋体" w:cs="宋体"/>
                <w:sz w:val="24"/>
                <w:szCs w:val="24"/>
                <w:lang w:val="en-US"/>
              </w:rPr>
              <w:t>收件信息：</w:t>
            </w:r>
            <w:r>
              <w:rPr>
                <w:rFonts w:hint="eastAsia" w:ascii="宋体" w:hAnsi="宋体" w:eastAsia="宋体" w:cs="宋体"/>
                <w:sz w:val="24"/>
                <w:szCs w:val="24"/>
              </w:rPr>
              <w:t>慕老师</w:t>
            </w:r>
            <w:r>
              <w:rPr>
                <w:rFonts w:hint="eastAsia" w:ascii="宋体" w:hAnsi="宋体" w:cs="宋体"/>
                <w:sz w:val="24"/>
                <w:szCs w:val="24"/>
                <w:lang w:val="en-US" w:eastAsia="zh-CN"/>
              </w:rPr>
              <w:t xml:space="preserve"> </w:t>
            </w:r>
            <w:r>
              <w:rPr>
                <w:rFonts w:ascii="宋体" w:hAnsi="宋体" w:cs="宋体"/>
                <w:sz w:val="24"/>
                <w:szCs w:val="24"/>
              </w:rPr>
              <w:t>15901767989</w:t>
            </w:r>
            <w:r>
              <w:rPr>
                <w:rFonts w:hint="eastAsia" w:ascii="宋体" w:hAnsi="宋体" w:cs="宋体"/>
                <w:sz w:val="24"/>
                <w:szCs w:val="24"/>
                <w:lang w:val="en-US" w:eastAsia="zh-CN"/>
              </w:rPr>
              <w:t xml:space="preserve"> </w:t>
            </w:r>
            <w:r>
              <w:rPr>
                <w:rFonts w:hint="eastAsia" w:ascii="宋体" w:hAnsi="宋体" w:eastAsia="宋体" w:cs="宋体"/>
                <w:sz w:val="24"/>
                <w:szCs w:val="24"/>
              </w:rPr>
              <w:t>上海市嘉定区沪宜公路3</w:t>
            </w:r>
            <w:r>
              <w:rPr>
                <w:rFonts w:ascii="宋体" w:hAnsi="宋体" w:eastAsia="宋体" w:cs="宋体"/>
                <w:sz w:val="24"/>
                <w:szCs w:val="24"/>
              </w:rPr>
              <w:t>0</w:t>
            </w:r>
            <w:r>
              <w:rPr>
                <w:rFonts w:ascii="宋体" w:hAnsi="宋体" w:eastAsia="宋体" w:cs="宋体"/>
                <w:sz w:val="24"/>
                <w:szCs w:val="24"/>
                <w:lang w:val="en-US"/>
              </w:rPr>
              <w:t>99</w:t>
            </w:r>
            <w:r>
              <w:rPr>
                <w:rFonts w:hint="eastAsia" w:ascii="宋体" w:hAnsi="宋体" w:eastAsia="宋体" w:cs="宋体"/>
                <w:sz w:val="24"/>
                <w:szCs w:val="24"/>
              </w:rPr>
              <w:t>号</w:t>
            </w:r>
            <w:r>
              <w:rPr>
                <w:rFonts w:ascii="宋体" w:hAnsi="宋体" w:eastAsia="宋体" w:cs="宋体"/>
                <w:sz w:val="24"/>
                <w:szCs w:val="24"/>
                <w:lang w:val="en-US"/>
              </w:rPr>
              <w:t>9</w:t>
            </w:r>
            <w:r>
              <w:rPr>
                <w:rFonts w:hint="eastAsia" w:ascii="宋体" w:hAnsi="宋体" w:eastAsia="宋体" w:cs="宋体"/>
                <w:sz w:val="24"/>
                <w:szCs w:val="24"/>
              </w:rPr>
              <w:t>楼</w:t>
            </w:r>
            <w:r>
              <w:rPr>
                <w:rFonts w:ascii="宋体" w:hAnsi="宋体" w:eastAsia="宋体" w:cs="宋体"/>
                <w:sz w:val="24"/>
                <w:szCs w:val="24"/>
                <w:lang w:val="en-US"/>
              </w:rPr>
              <w:t xml:space="preserve">906 </w:t>
            </w:r>
            <w:r>
              <w:rPr>
                <w:rFonts w:hint="eastAsia" w:ascii="宋体" w:hAnsi="宋体" w:eastAsia="宋体" w:cs="宋体"/>
                <w:sz w:val="24"/>
                <w:szCs w:val="24"/>
              </w:rPr>
              <w:t>恰佩克奖委员会</w:t>
            </w:r>
          </w:p>
          <w:p w14:paraId="1B885D3F">
            <w:pPr>
              <w:pStyle w:val="11"/>
              <w:spacing w:line="360" w:lineRule="auto"/>
              <w:jc w:val="both"/>
              <w:rPr>
                <w:rFonts w:ascii="宋体" w:hAnsi="宋体" w:eastAsia="宋体" w:cs="宋体"/>
                <w:sz w:val="24"/>
                <w:szCs w:val="24"/>
                <w:lang w:val="en-US"/>
              </w:rPr>
            </w:pPr>
            <w:r>
              <w:rPr>
                <w:rFonts w:hint="eastAsia" w:ascii="宋体" w:hAnsi="宋体" w:eastAsia="宋体" w:cs="宋体"/>
                <w:sz w:val="24"/>
                <w:szCs w:val="24"/>
                <w:lang w:val="en-US"/>
              </w:rPr>
              <w:t>2、组委会在截止日期前把收到的全部申报表整理后，将发起个人奖项网络投票，投票结果将作为最终奖项评选的重要依据。</w:t>
            </w:r>
            <w:bookmarkStart w:id="0" w:name="_GoBack"/>
            <w:bookmarkEnd w:id="0"/>
          </w:p>
        </w:tc>
      </w:tr>
    </w:tbl>
    <w:p w14:paraId="7746568B"/>
    <w:sectPr>
      <w:pgSz w:w="11906" w:h="16838"/>
      <w:pgMar w:top="1174" w:right="1134" w:bottom="964" w:left="1134" w:header="851" w:footer="70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0CFD">
    <w:pPr>
      <w:pStyle w:val="5"/>
      <w:jc w:val="right"/>
      <w:rPr>
        <w:sz w:val="24"/>
        <w:szCs w:val="24"/>
      </w:rPr>
    </w:pPr>
    <w:r>
      <w:rPr>
        <w:rFonts w:hint="eastAsia"/>
        <w:sz w:val="24"/>
        <w:szCs w:val="24"/>
      </w:rPr>
      <w:t>WWW.CAPEK.CN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E8BB1">
    <w:pPr>
      <w:pStyle w:val="6"/>
      <w:pBdr>
        <w:bottom w:val="none" w:color="auto" w:sz="0" w:space="1"/>
      </w:pBdr>
      <w:jc w:val="right"/>
    </w:pPr>
    <w:r>
      <w:rPr>
        <w:rFonts w:hint="eastAsia"/>
      </w:rPr>
      <w:drawing>
        <wp:anchor distT="0" distB="0" distL="114300" distR="114300" simplePos="0" relativeHeight="251659264" behindDoc="1" locked="0" layoutInCell="1" allowOverlap="1">
          <wp:simplePos x="0" y="0"/>
          <wp:positionH relativeFrom="column">
            <wp:posOffset>5715</wp:posOffset>
          </wp:positionH>
          <wp:positionV relativeFrom="paragraph">
            <wp:posOffset>-133350</wp:posOffset>
          </wp:positionV>
          <wp:extent cx="882015" cy="360045"/>
          <wp:effectExtent l="0" t="0" r="6985" b="8255"/>
          <wp:wrapNone/>
          <wp:docPr id="3" name="图片 3" descr="无底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底 新logo"/>
                  <pic:cNvPicPr>
                    <a:picLocks noChangeAspect="1"/>
                  </pic:cNvPicPr>
                </pic:nvPicPr>
                <pic:blipFill>
                  <a:blip r:embed="rId1"/>
                  <a:srcRect t="15638" b="16167"/>
                  <a:stretch>
                    <a:fillRect/>
                  </a:stretch>
                </pic:blipFill>
                <pic:spPr>
                  <a:xfrm>
                    <a:off x="0" y="0"/>
                    <a:ext cx="882015" cy="360045"/>
                  </a:xfrm>
                  <a:prstGeom prst="rect">
                    <a:avLst/>
                  </a:prstGeom>
                </pic:spPr>
              </pic:pic>
            </a:graphicData>
          </a:graphic>
        </wp:anchor>
      </w:drawing>
    </w:r>
    <w:r>
      <w:rPr>
        <w:rFonts w:hint="eastAsia" w:ascii="仿宋" w:hAnsi="仿宋" w:eastAsia="仿宋" w:cs="仿宋"/>
        <w:sz w:val="24"/>
        <w:szCs w:val="36"/>
      </w:rPr>
      <w:t>遇见恰佩克 预见新未来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3F8D9"/>
    <w:multiLevelType w:val="singleLevel"/>
    <w:tmpl w:val="A9C3F8D9"/>
    <w:lvl w:ilvl="0" w:tentative="0">
      <w:start w:val="1"/>
      <w:numFmt w:val="decimal"/>
      <w:suff w:val="nothing"/>
      <w:lvlText w:val="（%1）"/>
      <w:lvlJc w:val="left"/>
    </w:lvl>
  </w:abstractNum>
  <w:abstractNum w:abstractNumId="1">
    <w:nsid w:val="AFE9C19F"/>
    <w:multiLevelType w:val="singleLevel"/>
    <w:tmpl w:val="AFE9C19F"/>
    <w:lvl w:ilvl="0" w:tentative="0">
      <w:start w:val="1"/>
      <w:numFmt w:val="decimal"/>
      <w:suff w:val="nothing"/>
      <w:lvlText w:val="（%1）"/>
      <w:lvlJc w:val="left"/>
    </w:lvl>
  </w:abstractNum>
  <w:abstractNum w:abstractNumId="2">
    <w:nsid w:val="BB11CC29"/>
    <w:multiLevelType w:val="singleLevel"/>
    <w:tmpl w:val="BB11CC29"/>
    <w:lvl w:ilvl="0" w:tentative="0">
      <w:start w:val="1"/>
      <w:numFmt w:val="decimal"/>
      <w:suff w:val="nothing"/>
      <w:lvlText w:val="（%1）"/>
      <w:lvlJc w:val="left"/>
    </w:lvl>
  </w:abstractNum>
  <w:abstractNum w:abstractNumId="3">
    <w:nsid w:val="CDFB3436"/>
    <w:multiLevelType w:val="singleLevel"/>
    <w:tmpl w:val="CDFB3436"/>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E7"/>
    <w:rsid w:val="0000589C"/>
    <w:rsid w:val="00183A3F"/>
    <w:rsid w:val="00196C8F"/>
    <w:rsid w:val="002C2131"/>
    <w:rsid w:val="004D3C9B"/>
    <w:rsid w:val="004E3D15"/>
    <w:rsid w:val="00650D25"/>
    <w:rsid w:val="00702560"/>
    <w:rsid w:val="0073439C"/>
    <w:rsid w:val="00751987"/>
    <w:rsid w:val="00800E02"/>
    <w:rsid w:val="00806A77"/>
    <w:rsid w:val="00866D55"/>
    <w:rsid w:val="00976CA6"/>
    <w:rsid w:val="00C542E7"/>
    <w:rsid w:val="00C925D7"/>
    <w:rsid w:val="00F42B85"/>
    <w:rsid w:val="03B663F4"/>
    <w:rsid w:val="054431B2"/>
    <w:rsid w:val="059929C8"/>
    <w:rsid w:val="07917CD9"/>
    <w:rsid w:val="0F471134"/>
    <w:rsid w:val="12EF2552"/>
    <w:rsid w:val="16624E25"/>
    <w:rsid w:val="19885A82"/>
    <w:rsid w:val="2706328C"/>
    <w:rsid w:val="2E2116CB"/>
    <w:rsid w:val="2EDC43DD"/>
    <w:rsid w:val="4236254F"/>
    <w:rsid w:val="42CF6556"/>
    <w:rsid w:val="438C1C57"/>
    <w:rsid w:val="43A51389"/>
    <w:rsid w:val="467B672B"/>
    <w:rsid w:val="46F079F8"/>
    <w:rsid w:val="538F16CE"/>
    <w:rsid w:val="57DA05F1"/>
    <w:rsid w:val="638B79F3"/>
    <w:rsid w:val="7083116A"/>
    <w:rsid w:val="722C63AC"/>
    <w:rsid w:val="783E6A37"/>
    <w:rsid w:val="7B310E9E"/>
    <w:rsid w:val="7C7E00C3"/>
    <w:rsid w:val="7E7D66A5"/>
    <w:rsid w:val="BEE5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Table Paragraph"/>
    <w:basedOn w:val="1"/>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670</Words>
  <Characters>677</Characters>
  <Lines>20</Lines>
  <Paragraphs>5</Paragraphs>
  <TotalTime>1</TotalTime>
  <ScaleCrop>false</ScaleCrop>
  <LinksUpToDate>false</LinksUpToDate>
  <CharactersWithSpaces>682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2021-12-16T08:32:00Z</dcterms:created>
  <dc:creator>liaiai</dc:creator>
  <cp:lastModifiedBy>雾里看花</cp:lastModifiedBy>
  <dcterms:modified xsi:type="dcterms:W3CDTF">2024-12-30T06:03:46Z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eyJoZGlkIjoiOGU4NTAxMzJjMTkwZTVkNWQwYjIyMDIyNTg5ZmExY2EiLCJ1c2VySWQiOiIzMDg1NDcyOTMifQ==</vt:lpwstr>
  </property>
  <property fmtid="{D5CDD505-2E9C-101B-9397-08002B2CF9AE}" pid="4" name="ICV">
    <vt:lpwstr>BCCF4DCF1DD44C5684B3062B6856956A_12</vt:lpwstr>
  </property>
</Properties>
</file>